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A4ED" w14:textId="77777777" w:rsidR="00E328F1" w:rsidRPr="00D15CDE" w:rsidRDefault="00E328F1" w:rsidP="00E328F1">
      <w:pPr>
        <w:rPr>
          <w:rFonts w:asciiTheme="minorHAnsi" w:hAnsiTheme="minorHAnsi" w:cstheme="minorHAnsi"/>
        </w:rPr>
      </w:pPr>
      <w:r w:rsidRPr="00D15CDE">
        <w:rPr>
          <w:rFonts w:asciiTheme="minorHAnsi" w:hAnsiTheme="minorHAnsi" w:cstheme="minorHAnsi"/>
        </w:rPr>
        <w:t xml:space="preserve">MINUTES of an Ordinary  Meeting of </w:t>
      </w:r>
      <w:r w:rsidRPr="00D15CDE">
        <w:rPr>
          <w:rFonts w:asciiTheme="minorHAnsi" w:hAnsiTheme="minorHAnsi" w:cstheme="minorHAnsi"/>
          <w:b/>
        </w:rPr>
        <w:t>KNOCKIN PARISH COUNCIL</w:t>
      </w:r>
      <w:r w:rsidRPr="00D15CDE">
        <w:rPr>
          <w:rFonts w:asciiTheme="minorHAnsi" w:hAnsiTheme="minorHAnsi" w:cstheme="minorHAnsi"/>
        </w:rPr>
        <w:t xml:space="preserve"> held virtually via the Zoom  meeting platform on Tuesday </w:t>
      </w:r>
      <w:r>
        <w:rPr>
          <w:rFonts w:asciiTheme="minorHAnsi" w:hAnsiTheme="minorHAnsi" w:cstheme="minorHAnsi"/>
        </w:rPr>
        <w:t>10</w:t>
      </w:r>
      <w:r w:rsidRPr="00E328F1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November</w:t>
      </w:r>
      <w:r w:rsidRPr="00D15CDE">
        <w:rPr>
          <w:rFonts w:asciiTheme="minorHAnsi" w:hAnsiTheme="minorHAnsi" w:cstheme="minorHAnsi"/>
        </w:rPr>
        <w:t xml:space="preserve"> 2020 at 19.</w:t>
      </w:r>
      <w:r>
        <w:rPr>
          <w:rFonts w:asciiTheme="minorHAnsi" w:hAnsiTheme="minorHAnsi" w:cstheme="minorHAnsi"/>
        </w:rPr>
        <w:t>30</w:t>
      </w:r>
      <w:r w:rsidRPr="00D15CDE">
        <w:rPr>
          <w:rFonts w:asciiTheme="minorHAnsi" w:hAnsiTheme="minorHAnsi" w:cstheme="minorHAnsi"/>
        </w:rPr>
        <w:t xml:space="preserve">. </w:t>
      </w:r>
    </w:p>
    <w:p w14:paraId="2BB500B3" w14:textId="77777777" w:rsidR="00E328F1" w:rsidRPr="00D15CDE" w:rsidRDefault="00E328F1" w:rsidP="00E328F1">
      <w:pPr>
        <w:ind w:left="284"/>
        <w:rPr>
          <w:rFonts w:asciiTheme="minorHAnsi" w:hAnsiTheme="minorHAnsi" w:cstheme="minorHAnsi"/>
        </w:rPr>
      </w:pPr>
    </w:p>
    <w:p w14:paraId="59E89C62" w14:textId="780E1004" w:rsidR="00E328F1" w:rsidRPr="00D15CDE" w:rsidRDefault="00E328F1" w:rsidP="00E328F1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 w:rsidRPr="00D15CDE">
        <w:rPr>
          <w:rFonts w:asciiTheme="minorHAnsi" w:hAnsiTheme="minorHAnsi" w:cstheme="minorHAnsi"/>
          <w:sz w:val="24"/>
          <w:szCs w:val="24"/>
        </w:rPr>
        <w:t xml:space="preserve">Present - C Doyle, </w:t>
      </w:r>
      <w:r w:rsidRPr="00877829">
        <w:rPr>
          <w:rFonts w:asciiTheme="minorHAnsi" w:hAnsiTheme="minorHAnsi" w:cstheme="minorHAnsi"/>
          <w:sz w:val="24"/>
          <w:szCs w:val="24"/>
        </w:rPr>
        <w:t>M Lawson</w:t>
      </w:r>
      <w:r w:rsidRPr="00D15CDE">
        <w:rPr>
          <w:rFonts w:asciiTheme="minorHAnsi" w:hAnsiTheme="minorHAnsi" w:cstheme="minorHAnsi"/>
          <w:sz w:val="24"/>
          <w:szCs w:val="24"/>
        </w:rPr>
        <w:t>, C Keay, D Roberts</w:t>
      </w:r>
      <w:r w:rsidR="00341904">
        <w:rPr>
          <w:rFonts w:asciiTheme="minorHAnsi" w:hAnsiTheme="minorHAnsi" w:cstheme="minorHAnsi"/>
          <w:sz w:val="24"/>
          <w:szCs w:val="24"/>
        </w:rPr>
        <w:t xml:space="preserve"> </w:t>
      </w:r>
      <w:r w:rsidR="00341904" w:rsidRPr="00D15CDE">
        <w:rPr>
          <w:rFonts w:asciiTheme="minorHAnsi" w:hAnsiTheme="minorHAnsi" w:cstheme="minorHAnsi"/>
          <w:sz w:val="24"/>
          <w:szCs w:val="24"/>
        </w:rPr>
        <w:t>(Chairman),</w:t>
      </w:r>
      <w:r w:rsidRPr="00D15CDE">
        <w:rPr>
          <w:rFonts w:asciiTheme="minorHAnsi" w:hAnsiTheme="minorHAnsi" w:cstheme="minorHAnsi"/>
          <w:sz w:val="24"/>
          <w:szCs w:val="24"/>
        </w:rPr>
        <w:t xml:space="preserve"> M Moseley.</w:t>
      </w:r>
    </w:p>
    <w:p w14:paraId="4BC42EC6" w14:textId="77777777" w:rsidR="00E328F1" w:rsidRPr="00D15CDE" w:rsidRDefault="00E328F1" w:rsidP="00E328F1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</w:p>
    <w:p w14:paraId="40432D3C" w14:textId="4E8962FC" w:rsidR="00E328F1" w:rsidRPr="00D15CDE" w:rsidRDefault="00877829" w:rsidP="00E328F1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</w:t>
      </w:r>
      <w:r w:rsidR="00E328F1" w:rsidRPr="00D15CDE">
        <w:rPr>
          <w:rFonts w:asciiTheme="minorHAnsi" w:hAnsiTheme="minorHAnsi" w:cstheme="minorHAnsi"/>
          <w:sz w:val="24"/>
          <w:szCs w:val="24"/>
        </w:rPr>
        <w:t xml:space="preserve"> member</w:t>
      </w:r>
      <w:r w:rsidR="00341904">
        <w:rPr>
          <w:rFonts w:asciiTheme="minorHAnsi" w:hAnsiTheme="minorHAnsi" w:cstheme="minorHAnsi"/>
          <w:sz w:val="24"/>
          <w:szCs w:val="24"/>
        </w:rPr>
        <w:t>s</w:t>
      </w:r>
      <w:r w:rsidR="00E328F1" w:rsidRPr="00D15CDE">
        <w:rPr>
          <w:rFonts w:asciiTheme="minorHAnsi" w:hAnsiTheme="minorHAnsi" w:cstheme="minorHAnsi"/>
          <w:sz w:val="24"/>
          <w:szCs w:val="24"/>
        </w:rPr>
        <w:t xml:space="preserve"> of the public present.</w:t>
      </w:r>
    </w:p>
    <w:p w14:paraId="6C2B1F53" w14:textId="77777777" w:rsidR="00E328F1" w:rsidRPr="00D15CDE" w:rsidRDefault="00E328F1" w:rsidP="00E328F1">
      <w:pPr>
        <w:rPr>
          <w:rFonts w:asciiTheme="minorHAnsi" w:hAnsiTheme="minorHAnsi" w:cstheme="minorHAnsi"/>
        </w:rPr>
      </w:pPr>
    </w:p>
    <w:tbl>
      <w:tblPr>
        <w:tblW w:w="1052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13"/>
        <w:gridCol w:w="9660"/>
      </w:tblGrid>
      <w:tr w:rsidR="00E328F1" w:rsidRPr="009B71B5" w14:paraId="73288BCC" w14:textId="77777777" w:rsidTr="00872458">
        <w:trPr>
          <w:trHeight w:val="80"/>
        </w:trPr>
        <w:tc>
          <w:tcPr>
            <w:tcW w:w="851" w:type="dxa"/>
          </w:tcPr>
          <w:p w14:paraId="4D5DACC3" w14:textId="77777777" w:rsidR="00E328F1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5318699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37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73" w:type="dxa"/>
            <w:gridSpan w:val="2"/>
          </w:tcPr>
          <w:p w14:paraId="1DB98730" w14:textId="77777777" w:rsidR="00E328F1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ELECTION OF CHAIRMAN </w:t>
            </w:r>
            <w:r w:rsidRPr="00D30074">
              <w:rPr>
                <w:rFonts w:asciiTheme="minorHAnsi" w:hAnsiTheme="minorHAnsi" w:cstheme="minorHAnsi"/>
                <w:bCs/>
                <w:sz w:val="24"/>
                <w:szCs w:val="24"/>
              </w:rPr>
              <w:t>– to elect a chairman following resignation of Cllr Edwards</w:t>
            </w:r>
          </w:p>
          <w:p w14:paraId="718407D0" w14:textId="77777777" w:rsidR="00877829" w:rsidRDefault="00877829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12CAC6C" w14:textId="77777777" w:rsidR="00E328F1" w:rsidRDefault="00872458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RESOLVED to elect Cllr</w:t>
            </w:r>
            <w:r w:rsidR="008778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Roberts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as </w:t>
            </w:r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>Parish Council Chairman</w:t>
            </w:r>
          </w:p>
          <w:p w14:paraId="59DFA0CC" w14:textId="77777777" w:rsidR="00872458" w:rsidRPr="009B71B5" w:rsidRDefault="00872458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28F1" w:rsidRPr="009B71B5" w14:paraId="31293CA2" w14:textId="77777777" w:rsidTr="00872458">
        <w:trPr>
          <w:trHeight w:val="80"/>
        </w:trPr>
        <w:tc>
          <w:tcPr>
            <w:tcW w:w="851" w:type="dxa"/>
          </w:tcPr>
          <w:p w14:paraId="7587FB34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497838470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38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73" w:type="dxa"/>
            <w:gridSpan w:val="2"/>
          </w:tcPr>
          <w:p w14:paraId="7CBD01E2" w14:textId="07A74F5E" w:rsidR="00E328F1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TO ACCEPT APOLOGIES FOR ABSENCE</w:t>
            </w:r>
          </w:p>
          <w:p w14:paraId="389C7941" w14:textId="77777777" w:rsidR="00341904" w:rsidRDefault="00341904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FE2F03" w14:textId="77777777" w:rsidR="00E328F1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RESOLVED to accept the </w:t>
            </w:r>
            <w:r w:rsidR="0087782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following apology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 absence</w:t>
            </w:r>
          </w:p>
          <w:p w14:paraId="275E864B" w14:textId="77777777" w:rsidR="00E328F1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15CDE">
              <w:rPr>
                <w:rFonts w:asciiTheme="minorHAnsi" w:hAnsiTheme="minorHAnsi" w:cstheme="minorHAnsi"/>
                <w:sz w:val="24"/>
                <w:szCs w:val="24"/>
              </w:rPr>
              <w:t>A Hutchinson</w:t>
            </w:r>
          </w:p>
          <w:p w14:paraId="7052BCFE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28F1" w:rsidRPr="009B71B5" w14:paraId="12BBB455" w14:textId="77777777" w:rsidTr="00872458">
        <w:trPr>
          <w:trHeight w:val="80"/>
        </w:trPr>
        <w:tc>
          <w:tcPr>
            <w:tcW w:w="851" w:type="dxa"/>
          </w:tcPr>
          <w:p w14:paraId="1607DD1C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39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73" w:type="dxa"/>
            <w:gridSpan w:val="2"/>
          </w:tcPr>
          <w:p w14:paraId="46BA2EDF" w14:textId="77777777" w:rsidR="00E328F1" w:rsidRPr="009B71B5" w:rsidRDefault="00E328F1" w:rsidP="009317A0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DISCLOSABLE PECUNIARY INTERESTS </w:t>
            </w:r>
          </w:p>
          <w:p w14:paraId="6FA50796" w14:textId="77777777" w:rsidR="00E328F1" w:rsidRPr="009B71B5" w:rsidRDefault="00E328F1" w:rsidP="009317A0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</w:rPr>
              <w:t xml:space="preserve">1. Declaration of any disclosable pecuniary interest in a matter to be discussed at the meeting and which is not included in the register of interests. </w:t>
            </w:r>
            <w:r w:rsidR="00872458">
              <w:rPr>
                <w:rFonts w:asciiTheme="minorHAnsi" w:hAnsiTheme="minorHAnsi" w:cstheme="minorHAnsi"/>
              </w:rPr>
              <w:t xml:space="preserve"> – </w:t>
            </w:r>
            <w:r w:rsidR="00877829">
              <w:rPr>
                <w:rFonts w:asciiTheme="minorHAnsi" w:hAnsiTheme="minorHAnsi" w:cstheme="minorHAnsi"/>
              </w:rPr>
              <w:t xml:space="preserve">None </w:t>
            </w:r>
            <w:r w:rsidR="00872458">
              <w:rPr>
                <w:rFonts w:asciiTheme="minorHAnsi" w:hAnsiTheme="minorHAnsi" w:cstheme="minorHAnsi"/>
              </w:rPr>
              <w:t>declared</w:t>
            </w:r>
          </w:p>
          <w:p w14:paraId="2920F8E2" w14:textId="560E919A" w:rsidR="00E328F1" w:rsidRPr="009B71B5" w:rsidRDefault="00E328F1" w:rsidP="009317A0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</w:rPr>
              <w:t>2. To consider dispensation applications</w:t>
            </w:r>
            <w:r w:rsidR="00341904">
              <w:rPr>
                <w:rFonts w:asciiTheme="minorHAnsi" w:hAnsiTheme="minorHAnsi" w:cstheme="minorHAnsi"/>
              </w:rPr>
              <w:t xml:space="preserve"> -</w:t>
            </w:r>
            <w:r w:rsidR="00872458">
              <w:rPr>
                <w:rFonts w:asciiTheme="minorHAnsi" w:hAnsiTheme="minorHAnsi" w:cstheme="minorHAnsi"/>
              </w:rPr>
              <w:t xml:space="preserve"> None received</w:t>
            </w:r>
          </w:p>
          <w:p w14:paraId="70F8C573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28F1" w:rsidRPr="009B71B5" w14:paraId="7C3E8FC0" w14:textId="77777777" w:rsidTr="00872458">
        <w:trPr>
          <w:trHeight w:val="80"/>
        </w:trPr>
        <w:tc>
          <w:tcPr>
            <w:tcW w:w="851" w:type="dxa"/>
          </w:tcPr>
          <w:p w14:paraId="4601D58E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40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73" w:type="dxa"/>
            <w:gridSpan w:val="2"/>
          </w:tcPr>
          <w:p w14:paraId="4F6A76A9" w14:textId="77777777" w:rsidR="00E328F1" w:rsidRDefault="00E328F1" w:rsidP="00872458">
            <w:pPr>
              <w:pStyle w:val="Title"/>
              <w:tabs>
                <w:tab w:val="left" w:pos="7245"/>
              </w:tabs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 CONFIRM THE MINUTES OF THE MEETING HELD ON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8.9.20</w:t>
            </w:r>
            <w:r w:rsidR="0087245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14:paraId="42571593" w14:textId="77777777" w:rsidR="00872458" w:rsidRDefault="00872458" w:rsidP="00872458">
            <w:pPr>
              <w:pStyle w:val="Title"/>
              <w:tabs>
                <w:tab w:val="left" w:pos="7245"/>
              </w:tabs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E37CA0" w14:textId="4B57E070" w:rsidR="00872458" w:rsidRPr="009B71B5" w:rsidRDefault="00872458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5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RESOLVED to confirm the minutes of the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ordinary</w:t>
            </w:r>
            <w:r w:rsidRPr="00D15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meeting held on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8.9.</w:t>
            </w:r>
            <w:r w:rsidRPr="00D15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20 and </w:t>
            </w:r>
            <w:r w:rsidR="003419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approval was given them to be signed as </w:t>
            </w:r>
            <w:r w:rsidRPr="00D15CDE">
              <w:rPr>
                <w:rFonts w:asciiTheme="minorHAnsi" w:hAnsiTheme="minorHAnsi" w:cstheme="minorHAnsi"/>
                <w:b/>
                <w:sz w:val="24"/>
                <w:szCs w:val="24"/>
              </w:rPr>
              <w:t>a true record</w:t>
            </w:r>
            <w:r w:rsidR="0034190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 a later date</w:t>
            </w:r>
            <w:r w:rsidR="0087782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F30BFE5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28F1" w:rsidRPr="009B71B5" w14:paraId="46453E9B" w14:textId="77777777" w:rsidTr="00872458">
        <w:trPr>
          <w:trHeight w:val="80"/>
        </w:trPr>
        <w:tc>
          <w:tcPr>
            <w:tcW w:w="851" w:type="dxa"/>
          </w:tcPr>
          <w:p w14:paraId="071DB79B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41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73" w:type="dxa"/>
            <w:gridSpan w:val="2"/>
          </w:tcPr>
          <w:p w14:paraId="0404DE92" w14:textId="77777777" w:rsidR="00341904" w:rsidRDefault="00E328F1" w:rsidP="009317A0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PUBLIC PARTICIPATION SESSION – 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a period of 15 minutes will be set aside for the public to speak on any items on the agenda (this may be extended at the discretion of the chairman)</w:t>
            </w:r>
            <w:r w:rsidR="0087782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1A197CB8" w14:textId="054A0740" w:rsidR="00E328F1" w:rsidRPr="009B71B5" w:rsidRDefault="00877829" w:rsidP="009317A0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None present</w:t>
            </w:r>
          </w:p>
          <w:p w14:paraId="5ED2564A" w14:textId="77777777" w:rsidR="00E328F1" w:rsidRPr="009B71B5" w:rsidRDefault="00E328F1" w:rsidP="009317A0">
            <w:pPr>
              <w:pStyle w:val="Title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:rsidR="00E328F1" w:rsidRPr="009B71B5" w14:paraId="69257A70" w14:textId="77777777" w:rsidTr="00872458">
        <w:tc>
          <w:tcPr>
            <w:tcW w:w="864" w:type="dxa"/>
            <w:gridSpan w:val="2"/>
          </w:tcPr>
          <w:p w14:paraId="697FA576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42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60" w:type="dxa"/>
          </w:tcPr>
          <w:p w14:paraId="60FB81F2" w14:textId="77777777" w:rsidR="00E328F1" w:rsidRPr="009B71B5" w:rsidRDefault="00E328F1" w:rsidP="009317A0">
            <w:pPr>
              <w:ind w:left="36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REPORTS </w:t>
            </w:r>
          </w:p>
          <w:p w14:paraId="2BB51834" w14:textId="5F505D53" w:rsidR="00E328F1" w:rsidRPr="009B71B5" w:rsidRDefault="00E328F1" w:rsidP="009317A0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Police, Shropshire Council, Other reports from councillors and Clerk attending meetings or training courses on the council’s behalf</w:t>
            </w:r>
            <w:r w:rsidR="00341904">
              <w:rPr>
                <w:rFonts w:asciiTheme="minorHAnsi" w:hAnsiTheme="minorHAnsi" w:cstheme="minorHAnsi"/>
                <w:sz w:val="24"/>
                <w:szCs w:val="24"/>
              </w:rPr>
              <w:t xml:space="preserve"> – none received.</w:t>
            </w:r>
          </w:p>
          <w:p w14:paraId="5D6E3CF5" w14:textId="77777777" w:rsidR="00E328F1" w:rsidRPr="009B71B5" w:rsidRDefault="00E328F1" w:rsidP="009317A0">
            <w:pPr>
              <w:ind w:left="36"/>
              <w:rPr>
                <w:rFonts w:asciiTheme="minorHAnsi" w:hAnsiTheme="minorHAnsi" w:cstheme="minorHAnsi"/>
                <w:b/>
              </w:rPr>
            </w:pPr>
          </w:p>
        </w:tc>
      </w:tr>
      <w:tr w:rsidR="00E328F1" w:rsidRPr="009B71B5" w14:paraId="1125165B" w14:textId="77777777" w:rsidTr="00872458">
        <w:tc>
          <w:tcPr>
            <w:tcW w:w="864" w:type="dxa"/>
            <w:gridSpan w:val="2"/>
          </w:tcPr>
          <w:p w14:paraId="5DD7090E" w14:textId="77777777" w:rsidR="00E328F1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43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60" w:type="dxa"/>
          </w:tcPr>
          <w:p w14:paraId="1D834D48" w14:textId="77777777" w:rsidR="00E328F1" w:rsidRDefault="00E328F1" w:rsidP="009317A0">
            <w:pPr>
              <w:ind w:left="3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PROGRESS REPORT  - </w:t>
            </w:r>
            <w:r w:rsidRPr="00994580">
              <w:rPr>
                <w:rFonts w:asciiTheme="minorHAnsi" w:hAnsiTheme="minorHAnsi" w:cstheme="minorHAnsi"/>
                <w:bCs/>
              </w:rPr>
              <w:t>to consider Clerks progress report</w:t>
            </w:r>
          </w:p>
          <w:p w14:paraId="51388BE9" w14:textId="77777777" w:rsidR="00877829" w:rsidRDefault="00877829" w:rsidP="009317A0">
            <w:pPr>
              <w:ind w:left="36"/>
              <w:rPr>
                <w:rFonts w:asciiTheme="minorHAnsi" w:hAnsiTheme="minorHAnsi" w:cstheme="minorHAnsi"/>
                <w:b/>
              </w:rPr>
            </w:pPr>
          </w:p>
          <w:p w14:paraId="015C51CD" w14:textId="77777777" w:rsidR="00877829" w:rsidRDefault="00877829" w:rsidP="009317A0">
            <w:pPr>
              <w:ind w:left="3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RESOLVED to note the report</w:t>
            </w:r>
          </w:p>
          <w:p w14:paraId="4DBAC504" w14:textId="77777777" w:rsidR="00877829" w:rsidRPr="009B71B5" w:rsidRDefault="00877829" w:rsidP="009317A0">
            <w:pPr>
              <w:ind w:left="36"/>
              <w:rPr>
                <w:rFonts w:asciiTheme="minorHAnsi" w:hAnsiTheme="minorHAnsi" w:cstheme="minorHAnsi"/>
                <w:b/>
              </w:rPr>
            </w:pPr>
          </w:p>
        </w:tc>
      </w:tr>
      <w:tr w:rsidR="00E328F1" w:rsidRPr="009B71B5" w14:paraId="7FED3C86" w14:textId="77777777" w:rsidTr="00872458">
        <w:tc>
          <w:tcPr>
            <w:tcW w:w="864" w:type="dxa"/>
            <w:gridSpan w:val="2"/>
          </w:tcPr>
          <w:p w14:paraId="56D74F37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44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60" w:type="dxa"/>
          </w:tcPr>
          <w:p w14:paraId="1D06C6A0" w14:textId="77777777" w:rsidR="00E328F1" w:rsidRPr="009B71B5" w:rsidRDefault="00E328F1" w:rsidP="009317A0">
            <w:pPr>
              <w:ind w:left="36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PLANNING</w:t>
            </w:r>
          </w:p>
          <w:p w14:paraId="27FEB334" w14:textId="77777777" w:rsidR="00E328F1" w:rsidRDefault="00E328F1" w:rsidP="009317A0">
            <w:pPr>
              <w:ind w:left="36"/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a) Planning Items for Information </w:t>
            </w:r>
            <w:r>
              <w:rPr>
                <w:rFonts w:asciiTheme="minorHAnsi" w:hAnsiTheme="minorHAnsi" w:cstheme="minorHAnsi"/>
                <w:b/>
              </w:rPr>
              <w:t xml:space="preserve"> - </w:t>
            </w:r>
          </w:p>
          <w:p w14:paraId="712DABE0" w14:textId="77777777" w:rsidR="00E328F1" w:rsidRDefault="00E328F1" w:rsidP="009317A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9504F">
              <w:rPr>
                <w:rFonts w:asciiTheme="minorHAnsi" w:hAnsiTheme="minorHAnsi" w:cstheme="minorHAnsi"/>
                <w:sz w:val="24"/>
                <w:szCs w:val="24"/>
              </w:rPr>
              <w:t xml:space="preserve">20/03551/FUL Address:  Tudor House, </w:t>
            </w:r>
            <w:proofErr w:type="spellStart"/>
            <w:r w:rsidRPr="0039504F">
              <w:rPr>
                <w:rFonts w:asciiTheme="minorHAnsi" w:hAnsiTheme="minorHAnsi" w:cstheme="minorHAnsi"/>
                <w:sz w:val="24"/>
                <w:szCs w:val="24"/>
              </w:rPr>
              <w:t>Shotatton</w:t>
            </w:r>
            <w:proofErr w:type="spellEnd"/>
            <w:r w:rsidRPr="0039504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9504F">
              <w:rPr>
                <w:rFonts w:asciiTheme="minorHAnsi" w:hAnsiTheme="minorHAnsi" w:cstheme="minorHAnsi"/>
                <w:sz w:val="24"/>
                <w:szCs w:val="24"/>
              </w:rPr>
              <w:t>Ruyton</w:t>
            </w:r>
            <w:proofErr w:type="spellEnd"/>
            <w:r w:rsidRPr="0039504F">
              <w:rPr>
                <w:rFonts w:asciiTheme="minorHAnsi" w:hAnsiTheme="minorHAnsi" w:cstheme="minorHAnsi"/>
                <w:sz w:val="24"/>
                <w:szCs w:val="24"/>
              </w:rPr>
              <w:t xml:space="preserve"> Xi Towns, SY4 1JH:  Erection of two </w:t>
            </w:r>
            <w:proofErr w:type="spellStart"/>
            <w:r w:rsidRPr="0039504F">
              <w:rPr>
                <w:rFonts w:asciiTheme="minorHAnsi" w:hAnsiTheme="minorHAnsi" w:cstheme="minorHAnsi"/>
                <w:sz w:val="24"/>
                <w:szCs w:val="24"/>
              </w:rPr>
              <w:t>storey</w:t>
            </w:r>
            <w:proofErr w:type="spellEnd"/>
            <w:r w:rsidRPr="0039504F">
              <w:rPr>
                <w:rFonts w:asciiTheme="minorHAnsi" w:hAnsiTheme="minorHAnsi" w:cstheme="minorHAnsi"/>
                <w:sz w:val="24"/>
                <w:szCs w:val="24"/>
              </w:rPr>
              <w:t xml:space="preserve"> extension to dwelling following demolition of existing single </w:t>
            </w:r>
            <w:proofErr w:type="spellStart"/>
            <w:r w:rsidRPr="0039504F">
              <w:rPr>
                <w:rFonts w:asciiTheme="minorHAnsi" w:hAnsiTheme="minorHAnsi" w:cstheme="minorHAnsi"/>
                <w:sz w:val="24"/>
                <w:szCs w:val="24"/>
              </w:rPr>
              <w:t>storey</w:t>
            </w:r>
            <w:proofErr w:type="spellEnd"/>
            <w:r w:rsidRPr="0039504F">
              <w:rPr>
                <w:rFonts w:asciiTheme="minorHAnsi" w:hAnsiTheme="minorHAnsi" w:cstheme="minorHAnsi"/>
                <w:sz w:val="24"/>
                <w:szCs w:val="24"/>
              </w:rPr>
              <w:t xml:space="preserve"> structure Decision:  Grant Permission</w:t>
            </w:r>
          </w:p>
          <w:p w14:paraId="0027B65A" w14:textId="77777777" w:rsidR="00872458" w:rsidRDefault="00872458" w:rsidP="009317A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8B457C" w14:textId="77777777" w:rsidR="00872458" w:rsidRPr="0039504F" w:rsidRDefault="00872458" w:rsidP="009317A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D15CDE">
              <w:rPr>
                <w:rFonts w:asciiTheme="minorHAnsi" w:hAnsiTheme="minorHAnsi" w:cstheme="minorHAnsi"/>
                <w:b/>
                <w:sz w:val="24"/>
                <w:szCs w:val="24"/>
              </w:rPr>
              <w:t>RESOLVED 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note</w:t>
            </w:r>
          </w:p>
          <w:p w14:paraId="0FF54EAA" w14:textId="77777777" w:rsidR="00E328F1" w:rsidRDefault="00E328F1" w:rsidP="009317A0">
            <w:pPr>
              <w:ind w:left="36"/>
              <w:rPr>
                <w:rFonts w:asciiTheme="minorHAnsi" w:hAnsiTheme="minorHAnsi" w:cstheme="minorHAnsi"/>
              </w:rPr>
            </w:pPr>
          </w:p>
          <w:p w14:paraId="50D77C78" w14:textId="77777777" w:rsidR="00E328F1" w:rsidRDefault="00E328F1" w:rsidP="009317A0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b) Planning matters for consideration – </w:t>
            </w:r>
            <w:r w:rsidRPr="009B71B5">
              <w:rPr>
                <w:rFonts w:asciiTheme="minorHAnsi" w:hAnsiTheme="minorHAnsi" w:cstheme="minorHAnsi"/>
              </w:rPr>
              <w:t>none at time of publishing</w:t>
            </w:r>
          </w:p>
          <w:p w14:paraId="75CEFA23" w14:textId="77777777" w:rsidR="00872458" w:rsidRPr="009B71B5" w:rsidRDefault="00872458" w:rsidP="009317A0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  <w:p w14:paraId="205F0E5F" w14:textId="77777777" w:rsidR="00E328F1" w:rsidRDefault="00E328F1" w:rsidP="009317A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c) To consider any planning application received after the publishing of the agenda.</w:t>
            </w:r>
          </w:p>
          <w:p w14:paraId="79B71D83" w14:textId="77777777" w:rsidR="00872458" w:rsidRPr="00872458" w:rsidRDefault="00872458" w:rsidP="009317A0">
            <w:pPr>
              <w:pStyle w:val="Plain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2458">
              <w:rPr>
                <w:rFonts w:asciiTheme="minorHAnsi" w:hAnsiTheme="minorHAnsi" w:cstheme="minorHAnsi"/>
                <w:bCs/>
                <w:sz w:val="24"/>
                <w:szCs w:val="24"/>
              </w:rPr>
              <w:t>None at time of meeting</w:t>
            </w:r>
          </w:p>
          <w:p w14:paraId="3114EB30" w14:textId="77777777" w:rsidR="00E328F1" w:rsidRDefault="00E328F1" w:rsidP="009317A0">
            <w:pPr>
              <w:pStyle w:val="Heading1"/>
              <w:spacing w:before="0" w:beforeAutospacing="0" w:after="80" w:afterAutospacing="0" w:line="300" w:lineRule="atLeast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66F34">
              <w:rPr>
                <w:rFonts w:asciiTheme="minorHAnsi" w:hAnsiTheme="minorHAnsi" w:cstheme="minorHAnsi"/>
                <w:bCs w:val="0"/>
                <w:sz w:val="24"/>
                <w:szCs w:val="24"/>
              </w:rPr>
              <w:lastRenderedPageBreak/>
              <w:t>d)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Correspondence – </w:t>
            </w:r>
            <w:r w:rsidRPr="0099458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 consider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the following </w:t>
            </w:r>
            <w:r w:rsidRPr="0099458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correspondence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received</w:t>
            </w:r>
          </w:p>
          <w:p w14:paraId="0A8F6137" w14:textId="77777777" w:rsidR="00E328F1" w:rsidRDefault="00E328F1" w:rsidP="009317A0">
            <w:pPr>
              <w:pStyle w:val="Heading1"/>
              <w:spacing w:before="0" w:beforeAutospacing="0" w:after="80" w:afterAutospacing="0" w:line="300" w:lineRule="atLeast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) </w:t>
            </w:r>
            <w:r w:rsidRPr="0099458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Paddock Lodge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additional development in grounds</w:t>
            </w:r>
            <w:r w:rsidR="006601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 A discussion took place on this matter and The Clerk reported that a retrospective planning application was anticipated</w:t>
            </w:r>
          </w:p>
          <w:p w14:paraId="124F9900" w14:textId="62B3A535" w:rsidR="009C1F8F" w:rsidRDefault="00872458" w:rsidP="009317A0">
            <w:pPr>
              <w:pStyle w:val="Heading1"/>
              <w:spacing w:before="0" w:beforeAutospacing="0" w:after="80" w:afterAutospacing="0" w:line="300" w:lineRule="atLeast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15CDE">
              <w:rPr>
                <w:rFonts w:asciiTheme="minorHAnsi" w:hAnsiTheme="minorHAnsi" w:cstheme="minorHAnsi"/>
                <w:sz w:val="24"/>
                <w:szCs w:val="24"/>
              </w:rPr>
              <w:t>RESOLVED to</w:t>
            </w:r>
            <w:r w:rsidR="00660149">
              <w:rPr>
                <w:rFonts w:asciiTheme="minorHAnsi" w:hAnsiTheme="minorHAnsi" w:cstheme="minorHAnsi"/>
                <w:sz w:val="24"/>
                <w:szCs w:val="24"/>
              </w:rPr>
              <w:t xml:space="preserve"> note the comments and to consider them again once an application has been submitted.</w:t>
            </w:r>
          </w:p>
          <w:p w14:paraId="12AD5CA2" w14:textId="77777777" w:rsidR="00E328F1" w:rsidRDefault="00E328F1" w:rsidP="009317A0">
            <w:pPr>
              <w:pStyle w:val="Heading1"/>
              <w:spacing w:before="0" w:beforeAutospacing="0" w:after="80" w:afterAutospacing="0" w:line="300" w:lineRule="atLeast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57E7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ii) SALC letter to letter to MP’s ref planning white paper</w:t>
            </w:r>
          </w:p>
          <w:p w14:paraId="1FC77F35" w14:textId="77777777" w:rsidR="00872458" w:rsidRPr="00757E7C" w:rsidRDefault="00872458" w:rsidP="009317A0">
            <w:pPr>
              <w:pStyle w:val="Heading1"/>
              <w:spacing w:before="0" w:beforeAutospacing="0" w:after="80" w:afterAutospacing="0" w:line="300" w:lineRule="atLeast"/>
              <w:textAlignment w:val="baseline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15CDE">
              <w:rPr>
                <w:rFonts w:asciiTheme="minorHAnsi" w:hAnsiTheme="minorHAnsi" w:cstheme="minorHAnsi"/>
                <w:sz w:val="24"/>
                <w:szCs w:val="24"/>
              </w:rPr>
              <w:t>RESOLVED 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note</w:t>
            </w:r>
          </w:p>
          <w:p w14:paraId="4367CB40" w14:textId="77777777" w:rsidR="00E328F1" w:rsidRPr="009B71B5" w:rsidRDefault="00E328F1" w:rsidP="009317A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28F1" w:rsidRPr="009B71B5" w14:paraId="33C9B3B6" w14:textId="77777777" w:rsidTr="00872458">
        <w:tc>
          <w:tcPr>
            <w:tcW w:w="864" w:type="dxa"/>
            <w:gridSpan w:val="2"/>
          </w:tcPr>
          <w:p w14:paraId="4B37DE8F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45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60" w:type="dxa"/>
          </w:tcPr>
          <w:p w14:paraId="3961F3C9" w14:textId="77777777" w:rsidR="00E328F1" w:rsidRPr="009B71B5" w:rsidRDefault="00E328F1" w:rsidP="009317A0">
            <w:pPr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FINANCE AND ACCOUNTS FOR PAYMENT</w:t>
            </w:r>
          </w:p>
          <w:p w14:paraId="7DD225B5" w14:textId="77777777" w:rsidR="00E328F1" w:rsidRDefault="00E328F1" w:rsidP="009C1F8F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>a) Financial Statement</w:t>
            </w:r>
            <w:r>
              <w:rPr>
                <w:rFonts w:asciiTheme="minorHAnsi" w:hAnsiTheme="minorHAnsi" w:cstheme="minorHAnsi"/>
                <w:b/>
              </w:rPr>
              <w:t xml:space="preserve"> and 2</w:t>
            </w:r>
            <w:r w:rsidRPr="00D45977">
              <w:rPr>
                <w:rFonts w:asciiTheme="minorHAnsi" w:hAnsiTheme="minorHAnsi" w:cstheme="minorHAnsi"/>
                <w:b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</w:rPr>
              <w:t xml:space="preserve"> quarter budget report </w:t>
            </w:r>
            <w:r w:rsidRPr="009B71B5">
              <w:rPr>
                <w:rFonts w:asciiTheme="minorHAnsi" w:hAnsiTheme="minorHAnsi" w:cstheme="minorHAnsi"/>
                <w:b/>
              </w:rPr>
              <w:t xml:space="preserve">– </w:t>
            </w:r>
            <w:r w:rsidRPr="009B71B5">
              <w:rPr>
                <w:rFonts w:asciiTheme="minorHAnsi" w:hAnsiTheme="minorHAnsi" w:cstheme="minorHAnsi"/>
              </w:rPr>
              <w:t>to approve</w:t>
            </w:r>
            <w:r w:rsidR="009C1F8F">
              <w:rPr>
                <w:rFonts w:asciiTheme="minorHAnsi" w:hAnsiTheme="minorHAnsi" w:cstheme="minorHAnsi"/>
              </w:rPr>
              <w:tab/>
            </w:r>
          </w:p>
          <w:p w14:paraId="01FD79BC" w14:textId="77777777" w:rsidR="009C1F8F" w:rsidRDefault="009C1F8F" w:rsidP="009C1F8F">
            <w:pPr>
              <w:tabs>
                <w:tab w:val="left" w:pos="7650"/>
              </w:tabs>
              <w:rPr>
                <w:rFonts w:asciiTheme="minorHAnsi" w:hAnsiTheme="minorHAnsi" w:cstheme="minorHAnsi"/>
              </w:rPr>
            </w:pPr>
          </w:p>
          <w:p w14:paraId="7433C0D7" w14:textId="77777777" w:rsidR="00872458" w:rsidRDefault="00872458" w:rsidP="009317A0">
            <w:pPr>
              <w:rPr>
                <w:rFonts w:asciiTheme="minorHAnsi" w:hAnsiTheme="minorHAnsi" w:cstheme="minorHAnsi"/>
                <w:b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to</w:t>
            </w:r>
            <w:r>
              <w:rPr>
                <w:rFonts w:asciiTheme="minorHAnsi" w:hAnsiTheme="minorHAnsi" w:cstheme="minorHAnsi"/>
                <w:b/>
              </w:rPr>
              <w:t xml:space="preserve"> approve the financial statement and budget report up to the 10.11.20</w:t>
            </w:r>
          </w:p>
          <w:p w14:paraId="0079E402" w14:textId="77777777" w:rsidR="00872458" w:rsidRPr="009B71B5" w:rsidRDefault="00872458" w:rsidP="009317A0">
            <w:pPr>
              <w:rPr>
                <w:rFonts w:asciiTheme="minorHAnsi" w:hAnsiTheme="minorHAnsi" w:cstheme="minorHAnsi"/>
              </w:rPr>
            </w:pPr>
          </w:p>
          <w:p w14:paraId="5F2CDA7F" w14:textId="77777777" w:rsidR="00E328F1" w:rsidRDefault="00E328F1" w:rsidP="009317A0">
            <w:pPr>
              <w:rPr>
                <w:rFonts w:asciiTheme="minorHAnsi" w:hAnsiTheme="minorHAnsi" w:cstheme="minorHAnsi"/>
                <w:bCs/>
              </w:rPr>
            </w:pPr>
            <w:r w:rsidRPr="009B71B5">
              <w:rPr>
                <w:rFonts w:asciiTheme="minorHAnsi" w:hAnsiTheme="minorHAnsi" w:cstheme="minorHAnsi"/>
                <w:b/>
              </w:rPr>
              <w:t xml:space="preserve">b) Income – </w:t>
            </w:r>
            <w:r w:rsidRPr="005E1074">
              <w:rPr>
                <w:rFonts w:asciiTheme="minorHAnsi" w:hAnsiTheme="minorHAnsi" w:cstheme="minorHAnsi"/>
                <w:bCs/>
              </w:rPr>
              <w:t>none to date</w:t>
            </w:r>
          </w:p>
          <w:p w14:paraId="56C715B3" w14:textId="77777777" w:rsidR="009C1F8F" w:rsidRPr="009B71B5" w:rsidRDefault="009C1F8F" w:rsidP="009317A0">
            <w:pPr>
              <w:rPr>
                <w:rFonts w:asciiTheme="minorHAnsi" w:hAnsiTheme="minorHAnsi" w:cstheme="minorHAnsi"/>
              </w:rPr>
            </w:pPr>
          </w:p>
          <w:p w14:paraId="2E9857FC" w14:textId="77777777" w:rsidR="00E328F1" w:rsidRDefault="00E328F1" w:rsidP="009317A0">
            <w:pPr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c) Outstanding Payments for Approval</w:t>
            </w:r>
          </w:p>
          <w:p w14:paraId="25741DDD" w14:textId="77777777" w:rsidR="00872458" w:rsidRDefault="00872458" w:rsidP="009317A0">
            <w:pPr>
              <w:rPr>
                <w:rFonts w:asciiTheme="minorHAnsi" w:hAnsiTheme="minorHAnsi" w:cstheme="minorHAnsi"/>
                <w:b/>
              </w:rPr>
            </w:pPr>
          </w:p>
          <w:p w14:paraId="72AA6D6A" w14:textId="77777777" w:rsidR="00872458" w:rsidRPr="009B71B5" w:rsidRDefault="00872458" w:rsidP="009317A0">
            <w:pPr>
              <w:rPr>
                <w:rFonts w:asciiTheme="minorHAnsi" w:hAnsiTheme="minorHAnsi" w:cstheme="minorHAnsi"/>
                <w:b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to</w:t>
            </w:r>
            <w:r>
              <w:rPr>
                <w:rFonts w:asciiTheme="minorHAnsi" w:hAnsiTheme="minorHAnsi" w:cstheme="minorHAnsi"/>
                <w:b/>
              </w:rPr>
              <w:t xml:space="preserve"> authorise the following payments</w:t>
            </w:r>
          </w:p>
          <w:p w14:paraId="0F347C50" w14:textId="77777777" w:rsidR="00E328F1" w:rsidRPr="009B71B5" w:rsidRDefault="00E328F1" w:rsidP="009317A0">
            <w:pPr>
              <w:rPr>
                <w:rFonts w:asciiTheme="minorHAnsi" w:hAnsiTheme="minorHAnsi" w:cstheme="minorHAnsi"/>
                <w:b/>
              </w:rPr>
            </w:pPr>
          </w:p>
          <w:tbl>
            <w:tblPr>
              <w:tblW w:w="8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  <w:gridCol w:w="1276"/>
            </w:tblGrid>
            <w:tr w:rsidR="00E328F1" w:rsidRPr="009B71B5" w14:paraId="420C532E" w14:textId="77777777" w:rsidTr="00E328F1">
              <w:tc>
                <w:tcPr>
                  <w:tcW w:w="5667" w:type="dxa"/>
                </w:tcPr>
                <w:p w14:paraId="6B91C5D4" w14:textId="77777777" w:rsidR="00E328F1" w:rsidRPr="009B71B5" w:rsidRDefault="00E328F1" w:rsidP="009317A0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9B71B5">
                    <w:rPr>
                      <w:rFonts w:asciiTheme="minorHAnsi" w:hAnsiTheme="minorHAnsi" w:cstheme="minorHAnsi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525F3BC4" w14:textId="77777777" w:rsidR="00E328F1" w:rsidRPr="009B71B5" w:rsidRDefault="00E328F1" w:rsidP="009317A0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9B71B5">
                    <w:rPr>
                      <w:rFonts w:asciiTheme="minorHAnsi" w:hAnsiTheme="minorHAnsi" w:cstheme="minorHAnsi"/>
                      <w:b/>
                    </w:rPr>
                    <w:t>Amount</w:t>
                  </w:r>
                </w:p>
              </w:tc>
              <w:tc>
                <w:tcPr>
                  <w:tcW w:w="1276" w:type="dxa"/>
                </w:tcPr>
                <w:p w14:paraId="2A84C1D2" w14:textId="77777777" w:rsidR="00E328F1" w:rsidRPr="009B71B5" w:rsidRDefault="00E328F1" w:rsidP="009317A0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Chq number</w:t>
                  </w:r>
                </w:p>
              </w:tc>
            </w:tr>
            <w:tr w:rsidR="00E328F1" w:rsidRPr="009B71B5" w14:paraId="71778300" w14:textId="77777777" w:rsidTr="00E328F1">
              <w:tc>
                <w:tcPr>
                  <w:tcW w:w="5667" w:type="dxa"/>
                </w:tcPr>
                <w:p w14:paraId="6DDFE6E5" w14:textId="77777777" w:rsidR="00E328F1" w:rsidRPr="009B71B5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 O’Hagan Information Commissioner payment reimbursement</w:t>
                  </w:r>
                </w:p>
              </w:tc>
              <w:tc>
                <w:tcPr>
                  <w:tcW w:w="1276" w:type="dxa"/>
                </w:tcPr>
                <w:p w14:paraId="41A9E191" w14:textId="77777777" w:rsidR="00E328F1" w:rsidRPr="009B71B5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40.00</w:t>
                  </w:r>
                </w:p>
              </w:tc>
              <w:tc>
                <w:tcPr>
                  <w:tcW w:w="1276" w:type="dxa"/>
                </w:tcPr>
                <w:p w14:paraId="2D3F539D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10497</w:t>
                  </w:r>
                </w:p>
              </w:tc>
            </w:tr>
            <w:tr w:rsidR="00E328F1" w:rsidRPr="009B71B5" w14:paraId="0605177C" w14:textId="77777777" w:rsidTr="00E328F1">
              <w:trPr>
                <w:trHeight w:val="375"/>
              </w:trPr>
              <w:tc>
                <w:tcPr>
                  <w:tcW w:w="5667" w:type="dxa"/>
                </w:tcPr>
                <w:p w14:paraId="10E99675" w14:textId="77777777" w:rsidR="00E328F1" w:rsidRPr="009B71B5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Scottish Power</w:t>
                  </w:r>
                </w:p>
              </w:tc>
              <w:tc>
                <w:tcPr>
                  <w:tcW w:w="1276" w:type="dxa"/>
                </w:tcPr>
                <w:p w14:paraId="6C3DB8EE" w14:textId="77777777" w:rsidR="00E328F1" w:rsidRPr="009B71B5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25.83</w:t>
                  </w:r>
                </w:p>
              </w:tc>
              <w:tc>
                <w:tcPr>
                  <w:tcW w:w="1276" w:type="dxa"/>
                </w:tcPr>
                <w:p w14:paraId="16EC65AB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10496</w:t>
                  </w:r>
                </w:p>
              </w:tc>
            </w:tr>
            <w:tr w:rsidR="00E328F1" w:rsidRPr="009B71B5" w14:paraId="4D3A9F98" w14:textId="77777777" w:rsidTr="00E328F1">
              <w:trPr>
                <w:trHeight w:val="375"/>
              </w:trPr>
              <w:tc>
                <w:tcPr>
                  <w:tcW w:w="5667" w:type="dxa"/>
                </w:tcPr>
                <w:p w14:paraId="0C6292AB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Graeme Taylor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grasscutting</w:t>
                  </w:r>
                  <w:proofErr w:type="spellEnd"/>
                </w:p>
              </w:tc>
              <w:tc>
                <w:tcPr>
                  <w:tcW w:w="1276" w:type="dxa"/>
                </w:tcPr>
                <w:p w14:paraId="3CA15A73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996.00</w:t>
                  </w:r>
                </w:p>
              </w:tc>
              <w:tc>
                <w:tcPr>
                  <w:tcW w:w="1276" w:type="dxa"/>
                </w:tcPr>
                <w:p w14:paraId="1517CDB0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10499</w:t>
                  </w:r>
                </w:p>
              </w:tc>
            </w:tr>
            <w:tr w:rsidR="00E328F1" w:rsidRPr="009B71B5" w14:paraId="0EB6F5B4" w14:textId="77777777" w:rsidTr="00E328F1">
              <w:trPr>
                <w:trHeight w:val="375"/>
              </w:trPr>
              <w:tc>
                <w:tcPr>
                  <w:tcW w:w="5667" w:type="dxa"/>
                </w:tcPr>
                <w:p w14:paraId="5D096F12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RBL Poppy Appeal</w:t>
                  </w:r>
                </w:p>
              </w:tc>
              <w:tc>
                <w:tcPr>
                  <w:tcW w:w="1276" w:type="dxa"/>
                </w:tcPr>
                <w:p w14:paraId="4DF6F21C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17.50</w:t>
                  </w:r>
                </w:p>
              </w:tc>
              <w:tc>
                <w:tcPr>
                  <w:tcW w:w="1276" w:type="dxa"/>
                </w:tcPr>
                <w:p w14:paraId="15B2FD95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10450</w:t>
                  </w:r>
                </w:p>
              </w:tc>
            </w:tr>
            <w:tr w:rsidR="00E328F1" w:rsidRPr="009B71B5" w14:paraId="6A164F55" w14:textId="77777777" w:rsidTr="00E328F1">
              <w:trPr>
                <w:trHeight w:val="375"/>
              </w:trPr>
              <w:tc>
                <w:tcPr>
                  <w:tcW w:w="5667" w:type="dxa"/>
                </w:tcPr>
                <w:p w14:paraId="1BFCB330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AED Donate</w:t>
                  </w:r>
                </w:p>
              </w:tc>
              <w:tc>
                <w:tcPr>
                  <w:tcW w:w="1276" w:type="dxa"/>
                </w:tcPr>
                <w:p w14:paraId="48730623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149.99</w:t>
                  </w:r>
                </w:p>
              </w:tc>
              <w:tc>
                <w:tcPr>
                  <w:tcW w:w="1276" w:type="dxa"/>
                </w:tcPr>
                <w:p w14:paraId="7FBF5469" w14:textId="77777777" w:rsidR="00E328F1" w:rsidRDefault="00E328F1" w:rsidP="009317A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10498</w:t>
                  </w:r>
                </w:p>
              </w:tc>
            </w:tr>
          </w:tbl>
          <w:p w14:paraId="74EE4E36" w14:textId="77777777" w:rsidR="00E328F1" w:rsidRPr="009B71B5" w:rsidRDefault="00E328F1" w:rsidP="009317A0">
            <w:pPr>
              <w:rPr>
                <w:rFonts w:asciiTheme="minorHAnsi" w:hAnsiTheme="minorHAnsi" w:cstheme="minorHAnsi"/>
                <w:b/>
              </w:rPr>
            </w:pPr>
          </w:p>
          <w:p w14:paraId="753B61C1" w14:textId="77777777" w:rsidR="00E328F1" w:rsidRDefault="00E328F1" w:rsidP="009317A0">
            <w:pPr>
              <w:rPr>
                <w:rFonts w:asciiTheme="minorHAnsi" w:hAnsiTheme="minorHAnsi" w:cstheme="minorHAnsi"/>
                <w:b/>
              </w:rPr>
            </w:pPr>
            <w:r w:rsidRPr="009B71B5">
              <w:rPr>
                <w:rFonts w:asciiTheme="minorHAnsi" w:hAnsiTheme="minorHAnsi" w:cstheme="minorHAnsi"/>
                <w:b/>
              </w:rPr>
              <w:t>d) To consider other invoices received after the agenda has been sent out.</w:t>
            </w:r>
          </w:p>
          <w:p w14:paraId="022217F0" w14:textId="77777777" w:rsidR="00872458" w:rsidRPr="00872458" w:rsidRDefault="00872458" w:rsidP="009317A0">
            <w:pPr>
              <w:rPr>
                <w:rFonts w:asciiTheme="minorHAnsi" w:hAnsiTheme="minorHAnsi" w:cstheme="minorHAnsi"/>
                <w:bCs/>
              </w:rPr>
            </w:pPr>
            <w:r w:rsidRPr="00872458">
              <w:rPr>
                <w:rFonts w:asciiTheme="minorHAnsi" w:hAnsiTheme="minorHAnsi" w:cstheme="minorHAnsi"/>
                <w:bCs/>
              </w:rPr>
              <w:t xml:space="preserve">None received </w:t>
            </w:r>
          </w:p>
          <w:p w14:paraId="70FCF82C" w14:textId="77777777" w:rsidR="00E328F1" w:rsidRPr="009B71B5" w:rsidRDefault="00E328F1" w:rsidP="00872458">
            <w:pPr>
              <w:tabs>
                <w:tab w:val="left" w:pos="3870"/>
              </w:tabs>
              <w:rPr>
                <w:rFonts w:asciiTheme="minorHAnsi" w:hAnsiTheme="minorHAnsi" w:cstheme="minorHAnsi"/>
              </w:rPr>
            </w:pPr>
          </w:p>
        </w:tc>
      </w:tr>
      <w:tr w:rsidR="00E328F1" w:rsidRPr="009B71B5" w14:paraId="4F99080D" w14:textId="77777777" w:rsidTr="00872458">
        <w:tc>
          <w:tcPr>
            <w:tcW w:w="864" w:type="dxa"/>
            <w:gridSpan w:val="2"/>
          </w:tcPr>
          <w:p w14:paraId="5C00241C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46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60" w:type="dxa"/>
          </w:tcPr>
          <w:p w14:paraId="0C761B98" w14:textId="77777777" w:rsidR="00E328F1" w:rsidRPr="00D45977" w:rsidRDefault="00E328F1" w:rsidP="009317A0">
            <w:pPr>
              <w:rPr>
                <w:rFonts w:asciiTheme="minorHAnsi" w:hAnsiTheme="minorHAnsi" w:cstheme="minorHAnsi"/>
                <w:b/>
                <w:bCs/>
              </w:rPr>
            </w:pPr>
            <w:r w:rsidRPr="00D45977">
              <w:rPr>
                <w:rFonts w:asciiTheme="minorHAnsi" w:hAnsiTheme="minorHAnsi" w:cstheme="minorHAnsi"/>
                <w:b/>
                <w:bCs/>
              </w:rPr>
              <w:t>PARISH MATTERS</w:t>
            </w:r>
          </w:p>
          <w:p w14:paraId="2A0D4C65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 Jane Edwards Chair – to consider condition of</w:t>
            </w:r>
            <w:r w:rsidR="009C1F8F">
              <w:rPr>
                <w:rFonts w:asciiTheme="minorHAnsi" w:hAnsiTheme="minorHAnsi" w:cstheme="minorHAnsi"/>
              </w:rPr>
              <w:t>.</w:t>
            </w:r>
          </w:p>
          <w:p w14:paraId="5B387EAE" w14:textId="2EFB100C" w:rsidR="00872458" w:rsidRDefault="00872458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Keay explained that the chair positioned outside the church is in poor condition and in need of replacement</w:t>
            </w:r>
            <w:r w:rsidR="00660149">
              <w:rPr>
                <w:rFonts w:asciiTheme="minorHAnsi" w:hAnsiTheme="minorHAnsi" w:cstheme="minorHAnsi"/>
              </w:rPr>
              <w:t xml:space="preserve">. The Clerk explained that the bench was listed on the asset register </w:t>
            </w:r>
            <w:r w:rsidR="00341904">
              <w:rPr>
                <w:rFonts w:asciiTheme="minorHAnsi" w:hAnsiTheme="minorHAnsi" w:cstheme="minorHAnsi"/>
              </w:rPr>
              <w:t>of</w:t>
            </w:r>
            <w:r w:rsidR="00660149">
              <w:rPr>
                <w:rFonts w:asciiTheme="minorHAnsi" w:hAnsiTheme="minorHAnsi" w:cstheme="minorHAnsi"/>
              </w:rPr>
              <w:t xml:space="preserve"> the Parish Council.</w:t>
            </w:r>
          </w:p>
          <w:p w14:paraId="2160B7B3" w14:textId="77777777" w:rsidR="00660149" w:rsidRDefault="00660149" w:rsidP="009317A0">
            <w:pPr>
              <w:rPr>
                <w:rFonts w:asciiTheme="minorHAnsi" w:hAnsiTheme="minorHAnsi" w:cstheme="minorHAnsi"/>
              </w:rPr>
            </w:pPr>
          </w:p>
          <w:p w14:paraId="16740361" w14:textId="77777777" w:rsidR="00872458" w:rsidRDefault="00872458" w:rsidP="009317A0">
            <w:pPr>
              <w:rPr>
                <w:rFonts w:asciiTheme="minorHAnsi" w:hAnsiTheme="minorHAnsi" w:cstheme="minorHAnsi"/>
                <w:b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</w:t>
            </w:r>
            <w:r w:rsidR="008930C6">
              <w:rPr>
                <w:rFonts w:asciiTheme="minorHAnsi" w:hAnsiTheme="minorHAnsi" w:cstheme="minorHAnsi"/>
                <w:b/>
              </w:rPr>
              <w:t>o inspect the bench and remove if deemed unsafe then consider</w:t>
            </w:r>
            <w:r w:rsidR="00660149">
              <w:rPr>
                <w:rFonts w:asciiTheme="minorHAnsi" w:hAnsiTheme="minorHAnsi" w:cstheme="minorHAnsi"/>
                <w:b/>
              </w:rPr>
              <w:t xml:space="preserve"> the purchase of a new bench at the January meeting of the Parish Council.</w:t>
            </w:r>
          </w:p>
          <w:p w14:paraId="7BB2604C" w14:textId="77777777" w:rsidR="00872458" w:rsidRDefault="00872458" w:rsidP="009317A0">
            <w:pPr>
              <w:rPr>
                <w:rFonts w:asciiTheme="minorHAnsi" w:hAnsiTheme="minorHAnsi" w:cstheme="minorHAnsi"/>
              </w:rPr>
            </w:pPr>
          </w:p>
          <w:p w14:paraId="05254F6E" w14:textId="77777777" w:rsidR="00E328F1" w:rsidRDefault="00E328F1" w:rsidP="00872458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Councillor Vacancy – to discuss process</w:t>
            </w:r>
            <w:r w:rsidR="00872458">
              <w:rPr>
                <w:rFonts w:asciiTheme="minorHAnsi" w:hAnsiTheme="minorHAnsi" w:cstheme="minorHAnsi"/>
              </w:rPr>
              <w:tab/>
            </w:r>
          </w:p>
          <w:p w14:paraId="0364E058" w14:textId="77777777" w:rsidR="00872458" w:rsidRDefault="00872458" w:rsidP="00872458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was reported that following the resignation of Cllr Edwards the casual vacancy was currently being advertised with a closing date of 13</w:t>
            </w:r>
            <w:r w:rsidRPr="00872458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November. If a bye election has not been called then the vacancy can be filled by co-option</w:t>
            </w:r>
            <w:r w:rsidR="00660149">
              <w:rPr>
                <w:rFonts w:asciiTheme="minorHAnsi" w:hAnsiTheme="minorHAnsi" w:cstheme="minorHAnsi"/>
              </w:rPr>
              <w:t xml:space="preserve"> at the January meeting of the Parish Council.</w:t>
            </w:r>
          </w:p>
          <w:p w14:paraId="4FFF37FB" w14:textId="77777777" w:rsidR="00872458" w:rsidRDefault="00872458" w:rsidP="00872458">
            <w:pPr>
              <w:tabs>
                <w:tab w:val="left" w:pos="5310"/>
              </w:tabs>
              <w:rPr>
                <w:rFonts w:asciiTheme="minorHAnsi" w:hAnsiTheme="minorHAnsi" w:cstheme="minorHAnsi"/>
              </w:rPr>
            </w:pPr>
          </w:p>
          <w:p w14:paraId="0D1371E0" w14:textId="77777777" w:rsidR="00872458" w:rsidRDefault="00872458" w:rsidP="00872458">
            <w:pPr>
              <w:tabs>
                <w:tab w:val="left" w:pos="5310"/>
              </w:tabs>
              <w:rPr>
                <w:rFonts w:asciiTheme="minorHAnsi" w:hAnsiTheme="minorHAnsi" w:cstheme="minorHAnsi"/>
                <w:b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to</w:t>
            </w:r>
            <w:r>
              <w:rPr>
                <w:rFonts w:asciiTheme="minorHAnsi" w:hAnsiTheme="minorHAnsi" w:cstheme="minorHAnsi"/>
                <w:b/>
              </w:rPr>
              <w:t xml:space="preserve"> note the report</w:t>
            </w:r>
          </w:p>
          <w:p w14:paraId="4934ADCE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c)Hedgehog Signs – to consider correspondence on</w:t>
            </w:r>
          </w:p>
          <w:p w14:paraId="04FC8551" w14:textId="77777777" w:rsidR="00872458" w:rsidRDefault="00872458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The correspondence was </w:t>
            </w:r>
            <w:r w:rsidR="00660149">
              <w:rPr>
                <w:rFonts w:asciiTheme="minorHAnsi" w:hAnsiTheme="minorHAnsi" w:cstheme="minorHAnsi"/>
              </w:rPr>
              <w:t>considered</w:t>
            </w:r>
            <w:r>
              <w:rPr>
                <w:rFonts w:asciiTheme="minorHAnsi" w:hAnsiTheme="minorHAnsi" w:cstheme="minorHAnsi"/>
              </w:rPr>
              <w:t xml:space="preserve"> and it was explained that</w:t>
            </w:r>
            <w:r w:rsidR="00660149">
              <w:rPr>
                <w:rFonts w:asciiTheme="minorHAnsi" w:hAnsiTheme="minorHAnsi" w:cstheme="minorHAnsi"/>
              </w:rPr>
              <w:t xml:space="preserve"> as</w:t>
            </w:r>
            <w:r>
              <w:rPr>
                <w:rFonts w:asciiTheme="minorHAnsi" w:hAnsiTheme="minorHAnsi" w:cstheme="minorHAnsi"/>
              </w:rPr>
              <w:t xml:space="preserve"> there were limited funds in the budget this financial year for this </w:t>
            </w:r>
            <w:r w:rsidR="00660149">
              <w:rPr>
                <w:rFonts w:asciiTheme="minorHAnsi" w:hAnsiTheme="minorHAnsi" w:cstheme="minorHAnsi"/>
              </w:rPr>
              <w:t>request could be considered as part of the 2021-22 budget.</w:t>
            </w:r>
          </w:p>
          <w:p w14:paraId="669320DB" w14:textId="77777777" w:rsidR="00872458" w:rsidRDefault="00872458" w:rsidP="009317A0">
            <w:pPr>
              <w:rPr>
                <w:rFonts w:asciiTheme="minorHAnsi" w:hAnsiTheme="minorHAnsi" w:cstheme="minorHAnsi"/>
              </w:rPr>
            </w:pPr>
          </w:p>
          <w:p w14:paraId="356066BF" w14:textId="77777777" w:rsidR="00872458" w:rsidRPr="00872458" w:rsidRDefault="00872458" w:rsidP="009317A0">
            <w:pPr>
              <w:rPr>
                <w:rFonts w:asciiTheme="minorHAnsi" w:hAnsiTheme="minorHAnsi" w:cstheme="minorHAnsi"/>
                <w:b/>
                <w:bCs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to</w:t>
            </w:r>
            <w:r w:rsidR="00660149">
              <w:rPr>
                <w:rFonts w:asciiTheme="minorHAnsi" w:hAnsiTheme="minorHAnsi" w:cstheme="minorHAnsi"/>
                <w:b/>
              </w:rPr>
              <w:t xml:space="preserve"> consider undertaking this project as part of the 2021-22 budget </w:t>
            </w:r>
          </w:p>
          <w:p w14:paraId="4E528A86" w14:textId="77777777" w:rsidR="00E328F1" w:rsidRPr="009B71B5" w:rsidRDefault="00E328F1" w:rsidP="009317A0">
            <w:pPr>
              <w:pStyle w:val="Titl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28F1" w:rsidRPr="009B71B5" w14:paraId="41D1C6F7" w14:textId="77777777" w:rsidTr="00872458">
        <w:tc>
          <w:tcPr>
            <w:tcW w:w="864" w:type="dxa"/>
            <w:gridSpan w:val="2"/>
          </w:tcPr>
          <w:p w14:paraId="3CD6BE9A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47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60" w:type="dxa"/>
          </w:tcPr>
          <w:p w14:paraId="155AF8A8" w14:textId="77777777" w:rsidR="00E328F1" w:rsidRPr="009B71B5" w:rsidRDefault="00E328F1" w:rsidP="009317A0">
            <w:pPr>
              <w:pStyle w:val="Titl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HIGHWAYS</w:t>
            </w:r>
          </w:p>
          <w:p w14:paraId="5E020F49" w14:textId="77777777" w:rsidR="00E328F1" w:rsidRDefault="00E328F1" w:rsidP="009317A0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9B7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CIL Local Application for pedestrian refuge– to consider correspondence received</w:t>
            </w:r>
            <w:r w:rsidRPr="009B71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10113D96" w14:textId="77777777" w:rsidR="00872458" w:rsidRDefault="00660149" w:rsidP="009317A0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request to allocate funds from the Parish Council </w:t>
            </w: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Neighbourhood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Fund towards the building of a pedestrian refuge was considered </w:t>
            </w:r>
          </w:p>
          <w:p w14:paraId="007463B6" w14:textId="77777777" w:rsidR="00660149" w:rsidRDefault="00660149" w:rsidP="009317A0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C21E3C9" w14:textId="1946F491" w:rsidR="00872458" w:rsidRDefault="00872458" w:rsidP="009317A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5CDE">
              <w:rPr>
                <w:rFonts w:asciiTheme="minorHAnsi" w:hAnsiTheme="minorHAnsi" w:cstheme="minorHAnsi"/>
                <w:b/>
                <w:sz w:val="24"/>
                <w:szCs w:val="24"/>
              </w:rPr>
              <w:t>RESOLVED 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agree to allocate £3000 to this project from the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Neighbourhood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Fund</w:t>
            </w:r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towards the CIL Local Application</w:t>
            </w:r>
            <w:r w:rsidR="001E573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build a pedestrian refuge between St Marks Close junction and Knights Meadow.</w:t>
            </w:r>
          </w:p>
          <w:p w14:paraId="0B2C3F03" w14:textId="77777777" w:rsidR="00872458" w:rsidRDefault="00872458" w:rsidP="009317A0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B79FC6B" w14:textId="77777777" w:rsidR="00E328F1" w:rsidRDefault="00E328F1" w:rsidP="009317A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b) Gates Location – to discuss</w:t>
            </w:r>
          </w:p>
          <w:p w14:paraId="51D5580B" w14:textId="77777777" w:rsidR="00872458" w:rsidRDefault="00872458" w:rsidP="009317A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9F84F4" w14:textId="77777777" w:rsidR="00872458" w:rsidRDefault="00872458" w:rsidP="009317A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5C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RESOLVED </w:t>
            </w:r>
            <w:r w:rsidR="009E67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 </w:t>
            </w:r>
            <w:r w:rsidRPr="00D15CDE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  <w:r w:rsidR="009E67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pursue the</w:t>
            </w:r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installation of </w:t>
            </w:r>
            <w:r w:rsidR="009E67BF">
              <w:rPr>
                <w:rFonts w:asciiTheme="minorHAnsi" w:hAnsiTheme="minorHAnsi" w:cstheme="minorHAnsi"/>
                <w:b/>
                <w:sz w:val="24"/>
                <w:szCs w:val="24"/>
              </w:rPr>
              <w:t>gates</w:t>
            </w:r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 the </w:t>
            </w:r>
            <w:proofErr w:type="spellStart"/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>Osbaston</w:t>
            </w:r>
            <w:proofErr w:type="spellEnd"/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end of the parish</w:t>
            </w:r>
            <w:r w:rsidR="009E67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but to seek quotes for a VAS </w:t>
            </w:r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 be </w:t>
            </w:r>
            <w:r w:rsidR="009E67BF">
              <w:rPr>
                <w:rFonts w:asciiTheme="minorHAnsi" w:hAnsiTheme="minorHAnsi" w:cstheme="minorHAnsi"/>
                <w:b/>
                <w:sz w:val="24"/>
                <w:szCs w:val="24"/>
              </w:rPr>
              <w:t>located at</w:t>
            </w:r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the </w:t>
            </w:r>
            <w:proofErr w:type="spellStart"/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>Rolly</w:t>
            </w:r>
            <w:proofErr w:type="spellEnd"/>
            <w:r w:rsidR="006601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Lane</w:t>
            </w:r>
            <w:r w:rsidR="009E67B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end of the village</w:t>
            </w:r>
          </w:p>
          <w:p w14:paraId="02BC27C9" w14:textId="77777777" w:rsidR="00872458" w:rsidRPr="009B71B5" w:rsidRDefault="00872458" w:rsidP="009317A0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4F04C5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c) Community </w:t>
            </w:r>
            <w:proofErr w:type="spellStart"/>
            <w:r>
              <w:rPr>
                <w:rFonts w:asciiTheme="minorHAnsi" w:hAnsiTheme="minorHAnsi" w:cstheme="minorHAnsi"/>
              </w:rPr>
              <w:t>Speedwatch</w:t>
            </w:r>
            <w:proofErr w:type="spellEnd"/>
            <w:r>
              <w:rPr>
                <w:rFonts w:asciiTheme="minorHAnsi" w:hAnsiTheme="minorHAnsi" w:cstheme="minorHAnsi"/>
              </w:rPr>
              <w:t xml:space="preserve"> application – for update</w:t>
            </w:r>
          </w:p>
          <w:p w14:paraId="7D76A1C2" w14:textId="70A35C6C" w:rsidR="00872458" w:rsidRDefault="00872458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 was explained that following testing</w:t>
            </w:r>
            <w:r w:rsidR="0034190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average speeds through the village were too high for Community </w:t>
            </w:r>
            <w:proofErr w:type="spellStart"/>
            <w:r>
              <w:rPr>
                <w:rFonts w:asciiTheme="minorHAnsi" w:hAnsiTheme="minorHAnsi" w:cstheme="minorHAnsi"/>
              </w:rPr>
              <w:t>Speedwatch</w:t>
            </w:r>
            <w:proofErr w:type="spellEnd"/>
            <w:r>
              <w:rPr>
                <w:rFonts w:asciiTheme="minorHAnsi" w:hAnsiTheme="minorHAnsi" w:cstheme="minorHAnsi"/>
              </w:rPr>
              <w:t xml:space="preserve"> to be allowed in the parish and that the Safer Roads Partnership Speed Enforcement </w:t>
            </w:r>
            <w:r w:rsidR="003D741C">
              <w:rPr>
                <w:rFonts w:asciiTheme="minorHAnsi" w:hAnsiTheme="minorHAnsi" w:cstheme="minorHAnsi"/>
              </w:rPr>
              <w:t>Cameras</w:t>
            </w:r>
            <w:r>
              <w:rPr>
                <w:rFonts w:asciiTheme="minorHAnsi" w:hAnsiTheme="minorHAnsi" w:cstheme="minorHAnsi"/>
              </w:rPr>
              <w:t xml:space="preserve"> would continue to visit the village to enforce the speed limit, Councillors expressed disappointment at this news</w:t>
            </w:r>
            <w:r w:rsidR="003D741C">
              <w:rPr>
                <w:rFonts w:asciiTheme="minorHAnsi" w:hAnsiTheme="minorHAnsi" w:cstheme="minorHAnsi"/>
              </w:rPr>
              <w:t>.</w:t>
            </w:r>
          </w:p>
          <w:p w14:paraId="4B289D23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70212CCA" w14:textId="5D07F761" w:rsidR="003D741C" w:rsidRDefault="003D741C" w:rsidP="009317A0">
            <w:pPr>
              <w:rPr>
                <w:rFonts w:asciiTheme="minorHAnsi" w:hAnsiTheme="minorHAnsi" w:cstheme="minorHAnsi"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to</w:t>
            </w:r>
            <w:r w:rsidR="009E67BF">
              <w:rPr>
                <w:rFonts w:asciiTheme="minorHAnsi" w:hAnsiTheme="minorHAnsi" w:cstheme="minorHAnsi"/>
                <w:b/>
              </w:rPr>
              <w:t xml:space="preserve"> note</w:t>
            </w:r>
            <w:r w:rsidR="00341904">
              <w:rPr>
                <w:rFonts w:asciiTheme="minorHAnsi" w:hAnsiTheme="minorHAnsi" w:cstheme="minorHAnsi"/>
                <w:b/>
              </w:rPr>
              <w:t xml:space="preserve"> the report and the Clerk was asked to contact the Police to request more frequent visits for speed enforcement in the parish.</w:t>
            </w:r>
          </w:p>
          <w:p w14:paraId="43C042DC" w14:textId="77777777" w:rsidR="00E328F1" w:rsidRPr="009B71B5" w:rsidRDefault="00E328F1" w:rsidP="009317A0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28F1" w:rsidRPr="009B71B5" w14:paraId="49A578BE" w14:textId="77777777" w:rsidTr="00872458">
        <w:tc>
          <w:tcPr>
            <w:tcW w:w="864" w:type="dxa"/>
            <w:gridSpan w:val="2"/>
          </w:tcPr>
          <w:p w14:paraId="27CAD1CA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60" w:type="dxa"/>
          </w:tcPr>
          <w:p w14:paraId="2ADF06FA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 w:rsidRPr="009B71B5">
              <w:rPr>
                <w:rFonts w:asciiTheme="minorHAnsi" w:hAnsiTheme="minorHAnsi" w:cstheme="minorHAnsi"/>
                <w:b/>
              </w:rPr>
              <w:t>CORRESPONDENCE</w:t>
            </w:r>
            <w:r w:rsidRPr="009B71B5">
              <w:rPr>
                <w:rFonts w:asciiTheme="minorHAnsi" w:hAnsiTheme="minorHAnsi" w:cstheme="minorHAnsi"/>
              </w:rPr>
              <w:t xml:space="preserve">  -To consider list of correspondence received since last meeting </w:t>
            </w:r>
          </w:p>
          <w:p w14:paraId="491B816E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 The Avenue Gates</w:t>
            </w:r>
          </w:p>
          <w:p w14:paraId="3F414648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46321285" w14:textId="77777777" w:rsidR="003D741C" w:rsidRDefault="003D741C" w:rsidP="009317A0">
            <w:pPr>
              <w:rPr>
                <w:rFonts w:asciiTheme="minorHAnsi" w:hAnsiTheme="minorHAnsi" w:cstheme="minorHAnsi"/>
                <w:b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to</w:t>
            </w:r>
            <w:r w:rsidR="009E67BF">
              <w:rPr>
                <w:rFonts w:asciiTheme="minorHAnsi" w:hAnsiTheme="minorHAnsi" w:cstheme="minorHAnsi"/>
                <w:b/>
              </w:rPr>
              <w:t xml:space="preserve"> note</w:t>
            </w:r>
          </w:p>
          <w:p w14:paraId="09FD5468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569BD652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 SALC/NALC – updates including AGM notification</w:t>
            </w:r>
          </w:p>
          <w:p w14:paraId="3379FF00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6A387C76" w14:textId="77777777" w:rsidR="003D741C" w:rsidRDefault="003D741C" w:rsidP="009317A0">
            <w:pPr>
              <w:rPr>
                <w:rFonts w:asciiTheme="minorHAnsi" w:hAnsiTheme="minorHAnsi" w:cstheme="minorHAnsi"/>
                <w:b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to</w:t>
            </w:r>
            <w:r>
              <w:rPr>
                <w:rFonts w:asciiTheme="minorHAnsi" w:hAnsiTheme="minorHAnsi" w:cstheme="minorHAnsi"/>
                <w:b/>
              </w:rPr>
              <w:t xml:space="preserve"> note</w:t>
            </w:r>
          </w:p>
          <w:p w14:paraId="140BB66D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20623B3B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 Community and Rural Strategy Consultation  - for consideration</w:t>
            </w:r>
          </w:p>
          <w:p w14:paraId="738712C8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1FE88662" w14:textId="77777777" w:rsidR="003D741C" w:rsidRDefault="003D741C" w:rsidP="009317A0">
            <w:pPr>
              <w:rPr>
                <w:rFonts w:asciiTheme="minorHAnsi" w:hAnsiTheme="minorHAnsi" w:cstheme="minorHAnsi"/>
                <w:b/>
              </w:rPr>
            </w:pPr>
            <w:r w:rsidRPr="00D15CDE">
              <w:rPr>
                <w:rFonts w:asciiTheme="minorHAnsi" w:hAnsiTheme="minorHAnsi" w:cstheme="minorHAnsi"/>
                <w:b/>
              </w:rPr>
              <w:t xml:space="preserve">RESOLVED </w:t>
            </w:r>
            <w:r w:rsidR="005F5ADC">
              <w:rPr>
                <w:rFonts w:asciiTheme="minorHAnsi" w:hAnsiTheme="minorHAnsi" w:cstheme="minorHAnsi"/>
                <w:b/>
              </w:rPr>
              <w:t>not to submit any comments</w:t>
            </w:r>
          </w:p>
          <w:p w14:paraId="36781DAB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3916E836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d) Lord Lieutenants Garden Party</w:t>
            </w:r>
          </w:p>
          <w:p w14:paraId="3ED73735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616DD30E" w14:textId="77777777" w:rsidR="003D741C" w:rsidRDefault="003D741C" w:rsidP="005F5ADC">
            <w:pPr>
              <w:tabs>
                <w:tab w:val="left" w:pos="2565"/>
              </w:tabs>
              <w:rPr>
                <w:rFonts w:asciiTheme="minorHAnsi" w:hAnsiTheme="minorHAnsi" w:cstheme="minorHAnsi"/>
                <w:b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to</w:t>
            </w:r>
            <w:r w:rsidR="005F5ADC">
              <w:rPr>
                <w:rFonts w:asciiTheme="minorHAnsi" w:hAnsiTheme="minorHAnsi" w:cstheme="minorHAnsi"/>
                <w:b/>
              </w:rPr>
              <w:t xml:space="preserve"> nominate </w:t>
            </w:r>
            <w:r w:rsidR="00660149">
              <w:rPr>
                <w:rFonts w:asciiTheme="minorHAnsi" w:hAnsiTheme="minorHAnsi" w:cstheme="minorHAnsi"/>
                <w:b/>
              </w:rPr>
              <w:t>the managers of the Knockin Shop</w:t>
            </w:r>
            <w:r w:rsidR="00D52773">
              <w:rPr>
                <w:rFonts w:asciiTheme="minorHAnsi" w:hAnsiTheme="minorHAnsi" w:cstheme="minorHAnsi"/>
                <w:b/>
              </w:rPr>
              <w:t xml:space="preserve"> for all the work they have carried out to support the local community during the pandemic.</w:t>
            </w:r>
          </w:p>
          <w:p w14:paraId="4D46A204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29C25CCE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e) Cultural Strategy Consultation</w:t>
            </w:r>
          </w:p>
          <w:p w14:paraId="206F0D26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5F583B20" w14:textId="77777777" w:rsidR="003D741C" w:rsidRDefault="003D741C" w:rsidP="009317A0">
            <w:pPr>
              <w:rPr>
                <w:rFonts w:asciiTheme="minorHAnsi" w:hAnsiTheme="minorHAnsi" w:cstheme="minorHAnsi"/>
                <w:b/>
              </w:rPr>
            </w:pPr>
            <w:r w:rsidRPr="00D15CDE">
              <w:rPr>
                <w:rFonts w:asciiTheme="minorHAnsi" w:hAnsiTheme="minorHAnsi" w:cstheme="minorHAnsi"/>
                <w:b/>
              </w:rPr>
              <w:t xml:space="preserve">RESOLVED </w:t>
            </w:r>
            <w:r w:rsidR="005F5ADC">
              <w:rPr>
                <w:rFonts w:asciiTheme="minorHAnsi" w:hAnsiTheme="minorHAnsi" w:cstheme="minorHAnsi"/>
                <w:b/>
              </w:rPr>
              <w:t>not to submit any comments</w:t>
            </w:r>
          </w:p>
          <w:p w14:paraId="56E13009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17FCBB50" w14:textId="77777777" w:rsidR="00E328F1" w:rsidRDefault="00E328F1" w:rsidP="009317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f) High Sherriff Awards</w:t>
            </w:r>
          </w:p>
          <w:p w14:paraId="55AAB112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</w:p>
          <w:p w14:paraId="1057E48C" w14:textId="77777777" w:rsidR="003D741C" w:rsidRDefault="003D741C" w:rsidP="009317A0">
            <w:pPr>
              <w:rPr>
                <w:rFonts w:asciiTheme="minorHAnsi" w:hAnsiTheme="minorHAnsi" w:cstheme="minorHAnsi"/>
              </w:rPr>
            </w:pPr>
            <w:r w:rsidRPr="00D15CDE">
              <w:rPr>
                <w:rFonts w:asciiTheme="minorHAnsi" w:hAnsiTheme="minorHAnsi" w:cstheme="minorHAnsi"/>
                <w:b/>
              </w:rPr>
              <w:t>RESOLVED to</w:t>
            </w:r>
            <w:r w:rsidR="00660149">
              <w:rPr>
                <w:rFonts w:asciiTheme="minorHAnsi" w:hAnsiTheme="minorHAnsi" w:cstheme="minorHAnsi"/>
                <w:b/>
              </w:rPr>
              <w:t xml:space="preserve"> note</w:t>
            </w:r>
          </w:p>
          <w:p w14:paraId="16E77CA5" w14:textId="77777777" w:rsidR="00E328F1" w:rsidRPr="009B71B5" w:rsidRDefault="00E328F1" w:rsidP="009317A0">
            <w:pPr>
              <w:rPr>
                <w:rFonts w:asciiTheme="minorHAnsi" w:hAnsiTheme="minorHAnsi" w:cstheme="minorHAnsi"/>
              </w:rPr>
            </w:pPr>
          </w:p>
        </w:tc>
      </w:tr>
      <w:tr w:rsidR="00E328F1" w:rsidRPr="009B71B5" w14:paraId="547F124E" w14:textId="77777777" w:rsidTr="00872458">
        <w:tc>
          <w:tcPr>
            <w:tcW w:w="864" w:type="dxa"/>
            <w:gridSpan w:val="2"/>
          </w:tcPr>
          <w:p w14:paraId="6C15F0B4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49</w:t>
            </w:r>
            <w:r w:rsidR="007F46FB">
              <w:rPr>
                <w:rFonts w:asciiTheme="minorHAnsi" w:hAnsiTheme="minorHAnsi" w:cstheme="minorHAnsi"/>
                <w:b/>
                <w:sz w:val="24"/>
                <w:szCs w:val="24"/>
              </w:rPr>
              <w:t>/20</w:t>
            </w:r>
          </w:p>
        </w:tc>
        <w:tc>
          <w:tcPr>
            <w:tcW w:w="9660" w:type="dxa"/>
          </w:tcPr>
          <w:p w14:paraId="20C027DF" w14:textId="77777777" w:rsidR="00E328F1" w:rsidRPr="009B71B5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>MEETINGS</w:t>
            </w:r>
          </w:p>
          <w:p w14:paraId="06C660DE" w14:textId="77777777" w:rsidR="00E328F1" w:rsidRDefault="00E328F1" w:rsidP="009317A0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5295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9B71B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 xml:space="preserve">To note date and time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January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 xml:space="preserve"> meeting </w:t>
            </w:r>
          </w:p>
          <w:p w14:paraId="037EE9BD" w14:textId="77777777" w:rsidR="003D741C" w:rsidRDefault="003D741C" w:rsidP="009317A0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996E8" w14:textId="77777777" w:rsidR="003D741C" w:rsidRPr="009B71B5" w:rsidRDefault="003D741C" w:rsidP="009317A0">
            <w:pPr>
              <w:pStyle w:val="Title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5CDE">
              <w:rPr>
                <w:rFonts w:asciiTheme="minorHAnsi" w:hAnsiTheme="minorHAnsi" w:cstheme="minorHAnsi"/>
                <w:b/>
                <w:sz w:val="24"/>
                <w:szCs w:val="24"/>
              </w:rPr>
              <w:t>RESOLVED to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note that the next meeting will take place on Tuesday 12</w:t>
            </w:r>
            <w:r w:rsidRPr="003D741C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January 2021</w:t>
            </w:r>
          </w:p>
        </w:tc>
      </w:tr>
      <w:bookmarkEnd w:id="0"/>
      <w:bookmarkEnd w:id="1"/>
    </w:tbl>
    <w:p w14:paraId="29EE13E0" w14:textId="77777777" w:rsidR="00E328F1" w:rsidRDefault="00E328F1" w:rsidP="00E328F1">
      <w:pPr>
        <w:rPr>
          <w:rFonts w:asciiTheme="minorHAnsi" w:hAnsiTheme="minorHAnsi" w:cstheme="minorHAnsi"/>
        </w:rPr>
      </w:pPr>
    </w:p>
    <w:p w14:paraId="2D7D548A" w14:textId="77777777" w:rsidR="005F5ADC" w:rsidRPr="00D15CDE" w:rsidRDefault="005F5ADC" w:rsidP="00E328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 ended 20.15</w:t>
      </w:r>
    </w:p>
    <w:p w14:paraId="577C87AB" w14:textId="77777777" w:rsidR="003F5267" w:rsidRDefault="003F5267"/>
    <w:sectPr w:rsidR="003F5267" w:rsidSect="00E328F1">
      <w:footerReference w:type="default" r:id="rId7"/>
      <w:pgSz w:w="11906" w:h="16838"/>
      <w:pgMar w:top="993" w:right="849" w:bottom="993" w:left="1418" w:header="708" w:footer="417" w:gutter="0"/>
      <w:pgNumType w:start="2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3128C" w14:textId="77777777" w:rsidR="005B223D" w:rsidRDefault="005B223D" w:rsidP="00E328F1">
      <w:r>
        <w:separator/>
      </w:r>
    </w:p>
  </w:endnote>
  <w:endnote w:type="continuationSeparator" w:id="0">
    <w:p w14:paraId="50DAA345" w14:textId="77777777" w:rsidR="005B223D" w:rsidRDefault="005B223D" w:rsidP="00E3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8557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3D301" w14:textId="77777777" w:rsidR="0075658A" w:rsidRDefault="00BB35D4">
        <w:pPr>
          <w:pStyle w:val="Footer"/>
          <w:jc w:val="right"/>
        </w:pPr>
        <w:r>
          <w:t xml:space="preserve">Knockin Parish Council Meeting Minutes </w:t>
        </w:r>
        <w:r w:rsidR="00E328F1">
          <w:t>10.11.20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39D3E" w14:textId="77777777" w:rsidR="005B223D" w:rsidRDefault="005B223D" w:rsidP="00E328F1">
      <w:r>
        <w:separator/>
      </w:r>
    </w:p>
  </w:footnote>
  <w:footnote w:type="continuationSeparator" w:id="0">
    <w:p w14:paraId="39736722" w14:textId="77777777" w:rsidR="005B223D" w:rsidRDefault="005B223D" w:rsidP="00E3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428DE"/>
    <w:multiLevelType w:val="hybridMultilevel"/>
    <w:tmpl w:val="AB12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71224"/>
    <w:multiLevelType w:val="hybridMultilevel"/>
    <w:tmpl w:val="4A8E9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1"/>
    <w:rsid w:val="000F6E00"/>
    <w:rsid w:val="001E573F"/>
    <w:rsid w:val="00341904"/>
    <w:rsid w:val="003D741C"/>
    <w:rsid w:val="003F5267"/>
    <w:rsid w:val="00520F8D"/>
    <w:rsid w:val="005B223D"/>
    <w:rsid w:val="005F5ADC"/>
    <w:rsid w:val="00600142"/>
    <w:rsid w:val="00660149"/>
    <w:rsid w:val="007F46FB"/>
    <w:rsid w:val="00872458"/>
    <w:rsid w:val="00877829"/>
    <w:rsid w:val="008930C6"/>
    <w:rsid w:val="009A3F5E"/>
    <w:rsid w:val="009C1F8F"/>
    <w:rsid w:val="009E67BF"/>
    <w:rsid w:val="00BB35D4"/>
    <w:rsid w:val="00C434EF"/>
    <w:rsid w:val="00D52773"/>
    <w:rsid w:val="00E328F1"/>
    <w:rsid w:val="00F1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5414"/>
  <w15:chartTrackingRefBased/>
  <w15:docId w15:val="{A0F64475-0B54-4B14-BEAA-8A5F3FE9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328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8F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itle">
    <w:name w:val="Title"/>
    <w:basedOn w:val="Normal"/>
    <w:link w:val="TitleChar"/>
    <w:qFormat/>
    <w:rsid w:val="00E328F1"/>
    <w:pPr>
      <w:jc w:val="center"/>
    </w:pPr>
    <w:rPr>
      <w:rFonts w:ascii="Arial Black" w:hAnsi="Arial Blac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8F1"/>
    <w:rPr>
      <w:rFonts w:ascii="Arial Black" w:eastAsia="Times New Roman" w:hAnsi="Arial Black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E32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8F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328F1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328F1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Default">
    <w:name w:val="Default"/>
    <w:rsid w:val="00E32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2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8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2021-01-05T15:35:00Z</cp:lastPrinted>
  <dcterms:created xsi:type="dcterms:W3CDTF">2021-01-05T15:36:00Z</dcterms:created>
  <dcterms:modified xsi:type="dcterms:W3CDTF">2021-01-05T15:36:00Z</dcterms:modified>
</cp:coreProperties>
</file>