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5103"/>
        <w:gridCol w:w="3734"/>
      </w:tblGrid>
      <w:tr w:rsidR="00323FA2" w:rsidRPr="002843CA" w14:paraId="04449DAC" w14:textId="77777777" w:rsidTr="00323FA2">
        <w:trPr>
          <w:trHeight w:val="1795"/>
        </w:trPr>
        <w:tc>
          <w:tcPr>
            <w:tcW w:w="5103" w:type="dxa"/>
          </w:tcPr>
          <w:p w14:paraId="550DB0B2" w14:textId="31CFFC05" w:rsidR="00323FA2" w:rsidRPr="002843CA" w:rsidRDefault="00323FA2">
            <w:pPr>
              <w:rPr>
                <w:rFonts w:ascii="Arial" w:hAnsi="Arial" w:cs="Arial"/>
                <w:sz w:val="20"/>
                <w:szCs w:val="20"/>
              </w:rPr>
            </w:pPr>
            <w:r w:rsidRPr="00323F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B794DF" wp14:editId="671128E9">
                  <wp:extent cx="2600325" cy="8633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487" cy="88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</w:tcPr>
          <w:p w14:paraId="0B84C1EC" w14:textId="77777777" w:rsidR="00323FA2" w:rsidRDefault="00323FA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CA3E9F4" w14:textId="77777777" w:rsidR="00323FA2" w:rsidRDefault="00323FA2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EEA3AEB" w14:textId="7F103A92" w:rsidR="00323FA2" w:rsidRPr="00A501F4" w:rsidRDefault="00323FA2">
            <w:pPr>
              <w:rPr>
                <w:rFonts w:ascii="Arial" w:hAnsi="Arial" w:cs="Arial"/>
                <w:sz w:val="20"/>
                <w:szCs w:val="20"/>
              </w:rPr>
            </w:pPr>
            <w:r w:rsidRPr="00A501F4">
              <w:rPr>
                <w:rFonts w:ascii="Arial" w:hAnsi="Arial" w:cs="Arial"/>
                <w:color w:val="FF0000"/>
                <w:sz w:val="20"/>
                <w:szCs w:val="20"/>
              </w:rPr>
              <w:t>Headquarters</w:t>
            </w:r>
          </w:p>
          <w:p w14:paraId="2AE33306" w14:textId="2A451646" w:rsidR="00323FA2" w:rsidRPr="00A501F4" w:rsidRDefault="00323FA2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501F4">
              <w:rPr>
                <w:rFonts w:ascii="Arial" w:hAnsi="Arial" w:cs="Arial"/>
                <w:color w:val="1F497D" w:themeColor="text2"/>
                <w:sz w:val="20"/>
                <w:szCs w:val="20"/>
              </w:rPr>
              <w:t>St.</w:t>
            </w:r>
            <w:r w:rsidR="00A501F4" w:rsidRPr="00A501F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A501F4">
              <w:rPr>
                <w:rFonts w:ascii="Arial" w:hAnsi="Arial" w:cs="Arial"/>
                <w:color w:val="1F497D" w:themeColor="text2"/>
                <w:sz w:val="20"/>
                <w:szCs w:val="20"/>
              </w:rPr>
              <w:t>Michaels Street, Shrewsbury</w:t>
            </w:r>
          </w:p>
          <w:p w14:paraId="69292526" w14:textId="77777777" w:rsidR="00323FA2" w:rsidRPr="00A501F4" w:rsidRDefault="00323FA2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501F4">
              <w:rPr>
                <w:rFonts w:ascii="Arial" w:hAnsi="Arial" w:cs="Arial"/>
                <w:color w:val="1F497D" w:themeColor="text2"/>
                <w:sz w:val="20"/>
                <w:szCs w:val="20"/>
              </w:rPr>
              <w:t>Shropshire SY1 2HJ</w:t>
            </w:r>
          </w:p>
          <w:p w14:paraId="6A8316F1" w14:textId="77777777" w:rsidR="00323FA2" w:rsidRPr="00323FA2" w:rsidRDefault="00323FA2">
            <w:pPr>
              <w:rPr>
                <w:rFonts w:ascii="Arial" w:hAnsi="Arial" w:cs="Arial"/>
                <w:b/>
                <w:bCs/>
                <w:color w:val="1F497D" w:themeColor="text2"/>
                <w:sz w:val="10"/>
                <w:szCs w:val="10"/>
              </w:rPr>
            </w:pPr>
          </w:p>
          <w:p w14:paraId="42140A38" w14:textId="77777777" w:rsidR="00323FA2" w:rsidRPr="00A501F4" w:rsidRDefault="00323FA2">
            <w:pPr>
              <w:rPr>
                <w:rFonts w:ascii="Arial" w:hAnsi="Arial" w:cs="Arial"/>
                <w:sz w:val="20"/>
                <w:szCs w:val="20"/>
              </w:rPr>
            </w:pPr>
            <w:r w:rsidRPr="00A501F4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Pr="00A50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01F4">
              <w:rPr>
                <w:rFonts w:ascii="Arial" w:hAnsi="Arial" w:cs="Arial"/>
                <w:color w:val="1F497D" w:themeColor="text2"/>
                <w:sz w:val="20"/>
                <w:szCs w:val="20"/>
              </w:rPr>
              <w:t>01743 260 200</w:t>
            </w:r>
          </w:p>
          <w:p w14:paraId="0CE834D1" w14:textId="77777777" w:rsidR="00323FA2" w:rsidRPr="00A501F4" w:rsidRDefault="00323FA2" w:rsidP="00E6510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501F4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Pr="00A50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01F4">
              <w:rPr>
                <w:rFonts w:ascii="Arial" w:hAnsi="Arial" w:cs="Arial"/>
                <w:color w:val="1F497D" w:themeColor="text2"/>
                <w:sz w:val="20"/>
                <w:szCs w:val="20"/>
              </w:rPr>
              <w:t>01743 260 268</w:t>
            </w:r>
          </w:p>
          <w:p w14:paraId="25E6046D" w14:textId="4F0E16FE" w:rsidR="00A501F4" w:rsidRPr="002843CA" w:rsidRDefault="00A501F4" w:rsidP="00E6510E">
            <w:pPr>
              <w:rPr>
                <w:rFonts w:ascii="Arial" w:hAnsi="Arial" w:cs="Arial"/>
                <w:sz w:val="20"/>
                <w:szCs w:val="20"/>
              </w:rPr>
            </w:pPr>
            <w:r w:rsidRPr="00A501F4">
              <w:rPr>
                <w:rFonts w:ascii="Arial" w:hAnsi="Arial" w:cs="Arial"/>
                <w:color w:val="FF0000"/>
                <w:sz w:val="20"/>
                <w:szCs w:val="20"/>
              </w:rPr>
              <w:t>W</w:t>
            </w:r>
            <w:r w:rsidRPr="00A501F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hyperlink r:id="rId8" w:history="1">
              <w:r w:rsidR="0063085D" w:rsidRPr="008014B8">
                <w:rPr>
                  <w:rStyle w:val="Hyperlink"/>
                  <w:rFonts w:ascii="Arial" w:hAnsi="Arial" w:cs="Arial"/>
                  <w:sz w:val="20"/>
                  <w:szCs w:val="20"/>
                </w:rPr>
                <w:t>www.shropshirefire.gov.uk</w:t>
              </w:r>
            </w:hyperlink>
            <w:r w:rsidR="0063085D">
              <w:rPr>
                <w:rFonts w:ascii="Arial" w:hAnsi="Arial" w:cs="Arial"/>
                <w:color w:val="1F497D" w:themeColor="text2"/>
                <w:sz w:val="20"/>
                <w:szCs w:val="20"/>
              </w:rPr>
              <w:br/>
            </w:r>
            <w:r w:rsidR="0063085D" w:rsidRPr="0063085D">
              <w:rPr>
                <w:rFonts w:ascii="Arial" w:hAnsi="Arial" w:cs="Arial"/>
                <w:color w:val="FF0000"/>
                <w:sz w:val="20"/>
                <w:szCs w:val="20"/>
              </w:rPr>
              <w:t>Link</w:t>
            </w:r>
            <w:r w:rsidR="0063085D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hyperlink r:id="rId9" w:history="1">
              <w:r w:rsidR="0063085D" w:rsidRPr="0063085D">
                <w:rPr>
                  <w:rStyle w:val="Hyperlink"/>
                  <w:rFonts w:ascii="Arial" w:hAnsi="Arial" w:cs="Arial"/>
                  <w:sz w:val="20"/>
                  <w:szCs w:val="20"/>
                </w:rPr>
                <w:t>to IRMP</w:t>
              </w:r>
            </w:hyperlink>
            <w:r w:rsidR="0063085D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14:paraId="4FDCD516" w14:textId="77777777" w:rsidR="002843CA" w:rsidRDefault="002843CA">
      <w:pPr>
        <w:rPr>
          <w:rFonts w:ascii="Arial" w:hAnsi="Arial" w:cs="Arial"/>
          <w:sz w:val="24"/>
          <w:szCs w:val="24"/>
        </w:rPr>
      </w:pPr>
    </w:p>
    <w:p w14:paraId="60369252" w14:textId="7D5C0FF3" w:rsidR="00AF3B6A" w:rsidRPr="00AF3B6A" w:rsidRDefault="00BD2165">
      <w:pPr>
        <w:rPr>
          <w:rFonts w:ascii="Arial" w:hAnsi="Arial" w:cs="Arial"/>
          <w:sz w:val="24"/>
          <w:szCs w:val="24"/>
        </w:rPr>
      </w:pPr>
      <w:r w:rsidRPr="00AF3B6A">
        <w:rPr>
          <w:rFonts w:ascii="Arial" w:hAnsi="Arial" w:cs="Arial"/>
          <w:sz w:val="24"/>
          <w:szCs w:val="24"/>
        </w:rPr>
        <w:t>Dear</w:t>
      </w:r>
      <w:r w:rsidR="00655B48">
        <w:rPr>
          <w:rFonts w:ascii="Arial" w:hAnsi="Arial" w:cs="Arial"/>
          <w:sz w:val="24"/>
          <w:szCs w:val="24"/>
        </w:rPr>
        <w:t xml:space="preserve"> Colleague</w:t>
      </w:r>
    </w:p>
    <w:p w14:paraId="5651CF8A" w14:textId="0FC6FABC" w:rsidR="00E247BC" w:rsidRDefault="00BE5797" w:rsidP="00B82C1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Shropshire Fire and Rescue Service is</w:t>
      </w:r>
      <w:r w:rsidR="00AF3B6A" w:rsidRPr="007C40B6">
        <w:rPr>
          <w:rFonts w:ascii="Arial" w:hAnsi="Arial" w:cs="Arial"/>
          <w:sz w:val="24"/>
          <w:szCs w:val="24"/>
        </w:rPr>
        <w:t xml:space="preserve"> consulting on </w:t>
      </w:r>
      <w:r>
        <w:rPr>
          <w:rFonts w:ascii="Arial" w:hAnsi="Arial" w:cs="Arial"/>
          <w:sz w:val="24"/>
          <w:szCs w:val="24"/>
        </w:rPr>
        <w:t>its</w:t>
      </w:r>
      <w:r w:rsidR="00AF3B6A" w:rsidRPr="007C40B6">
        <w:rPr>
          <w:rFonts w:ascii="Arial" w:hAnsi="Arial" w:cs="Arial"/>
          <w:sz w:val="24"/>
          <w:szCs w:val="24"/>
        </w:rPr>
        <w:t xml:space="preserve"> draft Integrated Risk Management Plan</w:t>
      </w:r>
      <w:r>
        <w:rPr>
          <w:rFonts w:ascii="Arial" w:hAnsi="Arial" w:cs="Arial"/>
          <w:sz w:val="24"/>
          <w:szCs w:val="24"/>
        </w:rPr>
        <w:t xml:space="preserve"> (IRMP)</w:t>
      </w:r>
      <w:r w:rsidR="00AF3B6A" w:rsidRPr="007C40B6">
        <w:rPr>
          <w:rFonts w:ascii="Arial" w:hAnsi="Arial" w:cs="Arial"/>
          <w:sz w:val="24"/>
          <w:szCs w:val="24"/>
        </w:rPr>
        <w:t xml:space="preserve"> 2021-25 and would welcome your views. </w:t>
      </w:r>
      <w:r w:rsidR="0096499D">
        <w:rPr>
          <w:rFonts w:ascii="Arial" w:hAnsi="Arial" w:cs="Arial"/>
          <w:sz w:val="24"/>
          <w:szCs w:val="24"/>
        </w:rPr>
        <w:t xml:space="preserve"> </w:t>
      </w:r>
      <w:r w:rsidR="00AF3B6A" w:rsidRPr="007C40B6">
        <w:rPr>
          <w:rFonts w:ascii="Arial" w:hAnsi="Arial" w:cs="Arial"/>
          <w:color w:val="000000"/>
          <w:sz w:val="24"/>
          <w:szCs w:val="24"/>
        </w:rPr>
        <w:t>Th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AF3B6A" w:rsidRPr="007C40B6">
        <w:rPr>
          <w:rFonts w:ascii="Arial" w:hAnsi="Arial" w:cs="Arial"/>
          <w:color w:val="000000"/>
          <w:sz w:val="24"/>
          <w:szCs w:val="24"/>
        </w:rPr>
        <w:t xml:space="preserve"> </w:t>
      </w:r>
      <w:r w:rsidR="0096499D">
        <w:rPr>
          <w:rFonts w:ascii="Arial" w:hAnsi="Arial" w:cs="Arial"/>
          <w:color w:val="000000"/>
          <w:sz w:val="24"/>
          <w:szCs w:val="24"/>
        </w:rPr>
        <w:t>P</w:t>
      </w:r>
      <w:r w:rsidR="00AF3B6A" w:rsidRPr="007C40B6">
        <w:rPr>
          <w:rFonts w:ascii="Arial" w:hAnsi="Arial" w:cs="Arial"/>
          <w:color w:val="000000"/>
          <w:sz w:val="24"/>
          <w:szCs w:val="24"/>
        </w:rPr>
        <w:t xml:space="preserve">lan sets out </w:t>
      </w:r>
      <w:r w:rsidR="00B82C1E">
        <w:rPr>
          <w:rFonts w:ascii="Arial" w:hAnsi="Arial" w:cs="Arial"/>
          <w:color w:val="000000"/>
          <w:sz w:val="24"/>
          <w:szCs w:val="24"/>
        </w:rPr>
        <w:t xml:space="preserve">the </w:t>
      </w:r>
      <w:r w:rsidR="00AF3B6A" w:rsidRPr="007C40B6">
        <w:rPr>
          <w:rFonts w:ascii="Arial" w:hAnsi="Arial" w:cs="Arial"/>
          <w:color w:val="000000"/>
          <w:sz w:val="24"/>
          <w:szCs w:val="24"/>
        </w:rPr>
        <w:t xml:space="preserve">changes the Service </w:t>
      </w:r>
      <w:r w:rsidR="00B82C1E">
        <w:rPr>
          <w:rFonts w:ascii="Arial" w:hAnsi="Arial" w:cs="Arial"/>
          <w:color w:val="000000"/>
          <w:sz w:val="24"/>
          <w:szCs w:val="24"/>
        </w:rPr>
        <w:t xml:space="preserve">will </w:t>
      </w:r>
      <w:r w:rsidR="00AF3B6A" w:rsidRPr="007C40B6">
        <w:rPr>
          <w:rFonts w:ascii="Arial" w:hAnsi="Arial" w:cs="Arial"/>
          <w:color w:val="000000"/>
          <w:sz w:val="24"/>
          <w:szCs w:val="24"/>
        </w:rPr>
        <w:t>make over the next four years under its key responsibilities including responding to emergencies, protection work with businesses and prevention activities to make communities safer.</w:t>
      </w:r>
      <w:r w:rsidR="00962942">
        <w:rPr>
          <w:rFonts w:ascii="Arial" w:hAnsi="Arial" w:cs="Arial"/>
          <w:color w:val="000000"/>
          <w:sz w:val="24"/>
          <w:szCs w:val="24"/>
        </w:rPr>
        <w:t xml:space="preserve"> </w:t>
      </w:r>
      <w:r w:rsidR="0096499D">
        <w:rPr>
          <w:rFonts w:ascii="Arial" w:hAnsi="Arial" w:cs="Arial"/>
          <w:color w:val="000000"/>
          <w:sz w:val="24"/>
          <w:szCs w:val="24"/>
        </w:rPr>
        <w:t xml:space="preserve"> </w:t>
      </w:r>
      <w:r w:rsidR="00655B48" w:rsidRPr="007C40B6">
        <w:rPr>
          <w:rFonts w:ascii="Arial" w:hAnsi="Arial" w:cs="Arial"/>
          <w:sz w:val="24"/>
          <w:szCs w:val="24"/>
        </w:rPr>
        <w:t xml:space="preserve">The consultation </w:t>
      </w:r>
      <w:r w:rsidR="0096499D">
        <w:rPr>
          <w:rFonts w:ascii="Arial" w:hAnsi="Arial" w:cs="Arial"/>
          <w:sz w:val="24"/>
          <w:szCs w:val="24"/>
        </w:rPr>
        <w:t>begam</w:t>
      </w:r>
      <w:r w:rsidR="00655B48">
        <w:rPr>
          <w:rFonts w:ascii="Arial" w:hAnsi="Arial" w:cs="Arial"/>
          <w:sz w:val="24"/>
          <w:szCs w:val="24"/>
        </w:rPr>
        <w:t xml:space="preserve"> on the 6 July and will conclude 12 weeks later at 5pm on</w:t>
      </w:r>
      <w:r w:rsidR="00655B48" w:rsidRPr="007C40B6">
        <w:rPr>
          <w:rFonts w:ascii="Arial" w:hAnsi="Arial" w:cs="Arial"/>
          <w:sz w:val="24"/>
          <w:szCs w:val="24"/>
        </w:rPr>
        <w:t xml:space="preserve"> the 30</w:t>
      </w:r>
      <w:r w:rsidR="0096499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55B48" w:rsidRPr="007C40B6">
        <w:rPr>
          <w:rFonts w:ascii="Arial" w:hAnsi="Arial" w:cs="Arial"/>
          <w:sz w:val="24"/>
          <w:szCs w:val="24"/>
        </w:rPr>
        <w:t>September 2020.</w:t>
      </w:r>
    </w:p>
    <w:p w14:paraId="773382E8" w14:textId="3398AC9A" w:rsidR="00962942" w:rsidRPr="00C73AD4" w:rsidRDefault="00B82C1E" w:rsidP="00B82C1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B82C1E">
        <w:rPr>
          <w:rFonts w:ascii="Arial" w:hAnsi="Arial" w:cs="Arial"/>
          <w:color w:val="000000"/>
          <w:sz w:val="24"/>
          <w:szCs w:val="24"/>
        </w:rPr>
        <w:t xml:space="preserve">IRMP is effectively </w:t>
      </w:r>
      <w:r w:rsidR="00BE5797">
        <w:rPr>
          <w:rFonts w:ascii="Arial" w:hAnsi="Arial" w:cs="Arial"/>
          <w:color w:val="000000"/>
          <w:sz w:val="24"/>
          <w:szCs w:val="24"/>
        </w:rPr>
        <w:t>the Fire and Rescue Authority’s</w:t>
      </w:r>
      <w:r w:rsidRPr="00B82C1E">
        <w:rPr>
          <w:rFonts w:ascii="Arial" w:hAnsi="Arial" w:cs="Arial"/>
          <w:color w:val="000000"/>
          <w:sz w:val="24"/>
          <w:szCs w:val="24"/>
        </w:rPr>
        <w:t xml:space="preserve"> contract with the community</w:t>
      </w:r>
      <w:r>
        <w:rPr>
          <w:rFonts w:ascii="Arial" w:hAnsi="Arial" w:cs="Arial"/>
          <w:color w:val="000000"/>
          <w:sz w:val="24"/>
          <w:szCs w:val="24"/>
        </w:rPr>
        <w:t xml:space="preserve"> so</w:t>
      </w:r>
      <w:r w:rsidR="00E247BC">
        <w:rPr>
          <w:rFonts w:ascii="Arial" w:hAnsi="Arial" w:cs="Arial"/>
          <w:color w:val="000000"/>
          <w:sz w:val="24"/>
          <w:szCs w:val="24"/>
        </w:rPr>
        <w:t xml:space="preserve"> it is vital </w:t>
      </w:r>
      <w:r w:rsidR="00BE5797">
        <w:rPr>
          <w:rFonts w:ascii="Arial" w:hAnsi="Arial" w:cs="Arial"/>
          <w:color w:val="000000"/>
          <w:sz w:val="24"/>
          <w:szCs w:val="24"/>
        </w:rPr>
        <w:t>that</w:t>
      </w:r>
      <w:r w:rsidR="00E247BC" w:rsidRPr="007C40B6">
        <w:rPr>
          <w:rFonts w:ascii="Arial" w:hAnsi="Arial" w:cs="Arial"/>
          <w:color w:val="000000"/>
          <w:sz w:val="24"/>
          <w:szCs w:val="24"/>
        </w:rPr>
        <w:t xml:space="preserve"> the views of the people who call 999</w:t>
      </w:r>
      <w:r w:rsidR="0096499D">
        <w:rPr>
          <w:rFonts w:ascii="Arial" w:hAnsi="Arial" w:cs="Arial"/>
          <w:color w:val="000000"/>
          <w:sz w:val="24"/>
          <w:szCs w:val="24"/>
        </w:rPr>
        <w:t xml:space="preserve">, </w:t>
      </w:r>
      <w:r w:rsidR="00BE5797">
        <w:rPr>
          <w:rFonts w:ascii="Arial" w:hAnsi="Arial" w:cs="Arial"/>
          <w:color w:val="000000"/>
          <w:sz w:val="24"/>
          <w:szCs w:val="24"/>
        </w:rPr>
        <w:t>communit</w:t>
      </w:r>
      <w:r w:rsidR="0096499D">
        <w:rPr>
          <w:rFonts w:ascii="Arial" w:hAnsi="Arial" w:cs="Arial"/>
          <w:color w:val="000000"/>
          <w:sz w:val="24"/>
          <w:szCs w:val="24"/>
        </w:rPr>
        <w:t>y</w:t>
      </w:r>
      <w:r w:rsidR="00E247BC" w:rsidRPr="007C40B6">
        <w:rPr>
          <w:rFonts w:ascii="Arial" w:hAnsi="Arial" w:cs="Arial"/>
          <w:color w:val="000000"/>
          <w:sz w:val="24"/>
          <w:szCs w:val="24"/>
        </w:rPr>
        <w:t xml:space="preserve"> partners and associates</w:t>
      </w:r>
      <w:r w:rsidR="00BE5797">
        <w:rPr>
          <w:rFonts w:ascii="Arial" w:hAnsi="Arial" w:cs="Arial"/>
          <w:color w:val="000000"/>
          <w:sz w:val="24"/>
          <w:szCs w:val="24"/>
        </w:rPr>
        <w:t xml:space="preserve"> are listened to in moving from a draft </w:t>
      </w:r>
      <w:r w:rsidR="0096499D">
        <w:rPr>
          <w:rFonts w:ascii="Arial" w:hAnsi="Arial" w:cs="Arial"/>
          <w:color w:val="000000"/>
          <w:sz w:val="24"/>
          <w:szCs w:val="24"/>
        </w:rPr>
        <w:t>P</w:t>
      </w:r>
      <w:r w:rsidR="00BE5797">
        <w:rPr>
          <w:rFonts w:ascii="Arial" w:hAnsi="Arial" w:cs="Arial"/>
          <w:color w:val="000000"/>
          <w:sz w:val="24"/>
          <w:szCs w:val="24"/>
        </w:rPr>
        <w:t xml:space="preserve">lan to the final </w:t>
      </w:r>
      <w:r w:rsidR="0096499D">
        <w:rPr>
          <w:rFonts w:ascii="Arial" w:hAnsi="Arial" w:cs="Arial"/>
          <w:color w:val="000000"/>
          <w:sz w:val="24"/>
          <w:szCs w:val="24"/>
        </w:rPr>
        <w:t>version</w:t>
      </w:r>
      <w:r w:rsidR="00BE5797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9EE44A6" w14:textId="44576138" w:rsidR="00962942" w:rsidRDefault="00AF3B6A" w:rsidP="007C40B6">
      <w:pPr>
        <w:rPr>
          <w:rFonts w:ascii="Arial" w:hAnsi="Arial" w:cs="Arial"/>
          <w:color w:val="000000"/>
          <w:sz w:val="24"/>
          <w:szCs w:val="24"/>
        </w:rPr>
      </w:pPr>
      <w:r w:rsidRPr="007C40B6">
        <w:rPr>
          <w:rFonts w:ascii="Arial" w:hAnsi="Arial" w:cs="Arial"/>
          <w:color w:val="000000"/>
          <w:sz w:val="24"/>
          <w:szCs w:val="24"/>
        </w:rPr>
        <w:t>The IRMP contains information about communities, the risks they face and how the Service intends to manage</w:t>
      </w:r>
      <w:r w:rsidR="00843ACE">
        <w:rPr>
          <w:rFonts w:ascii="Arial" w:hAnsi="Arial" w:cs="Arial"/>
          <w:color w:val="000000"/>
          <w:sz w:val="24"/>
          <w:szCs w:val="24"/>
        </w:rPr>
        <w:t xml:space="preserve"> and measure</w:t>
      </w:r>
      <w:r w:rsidRPr="007C40B6">
        <w:rPr>
          <w:rFonts w:ascii="Arial" w:hAnsi="Arial" w:cs="Arial"/>
          <w:color w:val="000000"/>
          <w:sz w:val="24"/>
          <w:szCs w:val="24"/>
        </w:rPr>
        <w:t xml:space="preserve"> those risks. </w:t>
      </w:r>
      <w:r w:rsidR="00843ACE">
        <w:rPr>
          <w:rFonts w:ascii="Arial" w:hAnsi="Arial" w:cs="Arial"/>
          <w:color w:val="000000"/>
          <w:sz w:val="24"/>
          <w:szCs w:val="24"/>
        </w:rPr>
        <w:t xml:space="preserve">The </w:t>
      </w:r>
      <w:r w:rsidR="0096499D">
        <w:rPr>
          <w:rFonts w:ascii="Arial" w:hAnsi="Arial" w:cs="Arial"/>
          <w:color w:val="000000"/>
          <w:sz w:val="24"/>
          <w:szCs w:val="24"/>
        </w:rPr>
        <w:t>P</w:t>
      </w:r>
      <w:r w:rsidR="00843ACE">
        <w:rPr>
          <w:rFonts w:ascii="Arial" w:hAnsi="Arial" w:cs="Arial"/>
          <w:color w:val="000000"/>
          <w:sz w:val="24"/>
          <w:szCs w:val="24"/>
        </w:rPr>
        <w:t xml:space="preserve">lan can be divided into </w:t>
      </w:r>
      <w:r w:rsidR="0096499D">
        <w:rPr>
          <w:rFonts w:ascii="Arial" w:hAnsi="Arial" w:cs="Arial"/>
          <w:color w:val="000000"/>
          <w:sz w:val="24"/>
          <w:szCs w:val="24"/>
        </w:rPr>
        <w:t>three</w:t>
      </w:r>
      <w:r w:rsidR="00843ACE">
        <w:rPr>
          <w:rFonts w:ascii="Arial" w:hAnsi="Arial" w:cs="Arial"/>
          <w:color w:val="000000"/>
          <w:sz w:val="24"/>
          <w:szCs w:val="24"/>
        </w:rPr>
        <w:t xml:space="preserve"> stages:</w:t>
      </w:r>
    </w:p>
    <w:p w14:paraId="1933EF32" w14:textId="210704F8" w:rsidR="00962942" w:rsidRPr="00962942" w:rsidRDefault="00962942" w:rsidP="00962942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962942">
        <w:rPr>
          <w:rFonts w:ascii="Arial" w:hAnsi="Arial" w:cs="Arial"/>
          <w:b/>
          <w:color w:val="000000"/>
          <w:sz w:val="24"/>
          <w:szCs w:val="24"/>
        </w:rPr>
        <w:t>Stage 1, Identifying and Assessing Risk</w:t>
      </w:r>
      <w:r w:rsidR="0096499D">
        <w:rPr>
          <w:rFonts w:ascii="Arial" w:hAnsi="Arial" w:cs="Arial"/>
          <w:color w:val="000000"/>
          <w:sz w:val="24"/>
          <w:szCs w:val="24"/>
        </w:rPr>
        <w:t>;</w:t>
      </w:r>
      <w:r w:rsidRPr="00962942">
        <w:rPr>
          <w:rFonts w:ascii="Arial" w:hAnsi="Arial" w:cs="Arial"/>
          <w:color w:val="000000"/>
          <w:sz w:val="24"/>
          <w:szCs w:val="24"/>
        </w:rPr>
        <w:t xml:space="preserve"> sets out what we believe the main risks are, and highlights some of the ways in which we’ve been dealing with them over the last few years.</w:t>
      </w:r>
    </w:p>
    <w:p w14:paraId="63BB7095" w14:textId="7B2543FA" w:rsidR="00962942" w:rsidRPr="00962942" w:rsidRDefault="00962942" w:rsidP="00962942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962942">
        <w:rPr>
          <w:rFonts w:ascii="Arial" w:hAnsi="Arial" w:cs="Arial"/>
          <w:b/>
          <w:color w:val="000000"/>
          <w:sz w:val="24"/>
          <w:szCs w:val="24"/>
        </w:rPr>
        <w:t>Stage 2, Managing and Reducing Risk</w:t>
      </w:r>
      <w:r w:rsidR="0096499D">
        <w:rPr>
          <w:rFonts w:ascii="Arial" w:hAnsi="Arial" w:cs="Arial"/>
          <w:color w:val="000000"/>
          <w:sz w:val="24"/>
          <w:szCs w:val="24"/>
        </w:rPr>
        <w:t>;</w:t>
      </w:r>
      <w:r w:rsidRPr="00962942">
        <w:rPr>
          <w:rFonts w:ascii="Arial" w:hAnsi="Arial" w:cs="Arial"/>
          <w:color w:val="000000"/>
          <w:sz w:val="24"/>
          <w:szCs w:val="24"/>
        </w:rPr>
        <w:t xml:space="preserve"> sets out what we are planning to do over the four-year term of the IRMP to tackle the risks we’ve identified. </w:t>
      </w:r>
    </w:p>
    <w:p w14:paraId="4B25D34D" w14:textId="27168CC3" w:rsidR="00B82C1E" w:rsidRDefault="00962942" w:rsidP="00B82C1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2942">
        <w:rPr>
          <w:rFonts w:ascii="Arial" w:hAnsi="Arial" w:cs="Arial"/>
          <w:b/>
          <w:color w:val="000000"/>
          <w:sz w:val="24"/>
          <w:szCs w:val="24"/>
        </w:rPr>
        <w:t>Stage 3, Measuring and Demonstrating Impact</w:t>
      </w:r>
      <w:r w:rsidR="0096499D">
        <w:rPr>
          <w:rFonts w:ascii="Arial" w:hAnsi="Arial" w:cs="Arial"/>
          <w:color w:val="000000"/>
          <w:sz w:val="24"/>
          <w:szCs w:val="24"/>
        </w:rPr>
        <w:t>;</w:t>
      </w:r>
      <w:r w:rsidRPr="00962942">
        <w:rPr>
          <w:rFonts w:ascii="Arial" w:hAnsi="Arial" w:cs="Arial"/>
          <w:color w:val="000000"/>
          <w:sz w:val="24"/>
          <w:szCs w:val="24"/>
        </w:rPr>
        <w:t xml:space="preserve"> sets out how we aim to show that our services and activities are having a positive impact on reducing risk.</w:t>
      </w:r>
    </w:p>
    <w:p w14:paraId="162379CD" w14:textId="16682D70" w:rsidR="00BE5797" w:rsidRDefault="00BE5797" w:rsidP="00B82C1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</w:t>
      </w:r>
      <w:r w:rsidR="00AF3B6A" w:rsidRPr="00B82C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main </w:t>
      </w:r>
      <w:r w:rsidR="009E7117">
        <w:rPr>
          <w:rFonts w:ascii="Arial" w:hAnsi="Arial" w:cs="Arial"/>
          <w:color w:val="000000"/>
          <w:sz w:val="24"/>
          <w:szCs w:val="24"/>
        </w:rPr>
        <w:t>proposals</w:t>
      </w:r>
      <w:r>
        <w:rPr>
          <w:rFonts w:ascii="Arial" w:hAnsi="Arial" w:cs="Arial"/>
          <w:color w:val="000000"/>
          <w:sz w:val="24"/>
          <w:szCs w:val="24"/>
        </w:rPr>
        <w:t xml:space="preserve"> within the IRMP</w:t>
      </w:r>
      <w:r w:rsidR="00AF3B6A" w:rsidRPr="00B82C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are:</w:t>
      </w:r>
    </w:p>
    <w:p w14:paraId="46164FCB" w14:textId="7D042139" w:rsidR="00BE5797" w:rsidRPr="00BE5797" w:rsidRDefault="00BE5797" w:rsidP="00BE579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>mak</w:t>
      </w:r>
      <w:r w:rsidR="0096499D">
        <w:rPr>
          <w:rFonts w:ascii="Arial" w:hAnsi="Arial" w:cs="Arial"/>
          <w:color w:val="000000"/>
          <w:sz w:val="24"/>
          <w:szCs w:val="24"/>
        </w:rPr>
        <w:t>e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 response timings easier to understand, </w:t>
      </w:r>
    </w:p>
    <w:p w14:paraId="564F6B68" w14:textId="57AE4901" w:rsidR="00BE5797" w:rsidRPr="00BE5797" w:rsidRDefault="00BE5797" w:rsidP="00BE579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>expl</w:t>
      </w:r>
      <w:r w:rsidR="008F37ED" w:rsidRPr="00BE5797"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 how technology </w:t>
      </w:r>
      <w:r w:rsidR="008F37ED" w:rsidRPr="00BE5797">
        <w:rPr>
          <w:rFonts w:ascii="Arial" w:hAnsi="Arial" w:cs="Arial"/>
          <w:color w:val="000000"/>
          <w:sz w:val="24"/>
          <w:szCs w:val="24"/>
        </w:rPr>
        <w:t>can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 be used to</w:t>
      </w:r>
      <w:r>
        <w:rPr>
          <w:rFonts w:ascii="Arial" w:hAnsi="Arial" w:cs="Arial"/>
          <w:color w:val="000000"/>
          <w:sz w:val="24"/>
          <w:szCs w:val="24"/>
        </w:rPr>
        <w:t xml:space="preserve"> increase productivity </w:t>
      </w:r>
      <w:r w:rsidR="009E7117">
        <w:rPr>
          <w:rFonts w:ascii="Arial" w:hAnsi="Arial" w:cs="Arial"/>
          <w:color w:val="000000"/>
          <w:sz w:val="24"/>
          <w:szCs w:val="24"/>
        </w:rPr>
        <w:t xml:space="preserve">in </w:t>
      </w:r>
      <w:r w:rsidR="009E7117" w:rsidRPr="00BE5797">
        <w:rPr>
          <w:rFonts w:ascii="Arial" w:hAnsi="Arial" w:cs="Arial"/>
          <w:color w:val="000000"/>
          <w:sz w:val="24"/>
          <w:szCs w:val="24"/>
        </w:rPr>
        <w:t>preventing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 fires in rural communities, </w:t>
      </w:r>
    </w:p>
    <w:p w14:paraId="04CB2911" w14:textId="6BCEE317" w:rsidR="00BE5797" w:rsidRPr="00BE5797" w:rsidRDefault="0096499D" w:rsidP="00BE579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increase</w:t>
      </w:r>
      <w:r w:rsidR="00BE5797">
        <w:rPr>
          <w:rFonts w:ascii="Arial" w:hAnsi="Arial" w:cs="Arial"/>
          <w:color w:val="000000"/>
          <w:sz w:val="24"/>
          <w:szCs w:val="24"/>
        </w:rPr>
        <w:t xml:space="preserve"> activity in </w:t>
      </w:r>
      <w:r>
        <w:rPr>
          <w:rFonts w:ascii="Arial" w:hAnsi="Arial" w:cs="Arial"/>
          <w:color w:val="000000"/>
          <w:sz w:val="24"/>
          <w:szCs w:val="24"/>
        </w:rPr>
        <w:t>f</w:t>
      </w:r>
      <w:r w:rsidR="00BE5797">
        <w:rPr>
          <w:rFonts w:ascii="Arial" w:hAnsi="Arial" w:cs="Arial"/>
          <w:color w:val="000000"/>
          <w:sz w:val="24"/>
          <w:szCs w:val="24"/>
        </w:rPr>
        <w:t xml:space="preserve">ire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BE5797">
        <w:rPr>
          <w:rFonts w:ascii="Arial" w:hAnsi="Arial" w:cs="Arial"/>
          <w:color w:val="000000"/>
          <w:sz w:val="24"/>
          <w:szCs w:val="24"/>
        </w:rPr>
        <w:t>rotection and regulation.</w:t>
      </w:r>
    </w:p>
    <w:p w14:paraId="678CDA98" w14:textId="019066A1" w:rsidR="00BE5797" w:rsidRPr="00BE5797" w:rsidRDefault="0096499D" w:rsidP="00BE579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assess</w:t>
      </w:r>
      <w:r w:rsidR="00BE5797">
        <w:rPr>
          <w:rFonts w:ascii="Arial" w:hAnsi="Arial" w:cs="Arial"/>
          <w:color w:val="000000"/>
          <w:sz w:val="24"/>
          <w:szCs w:val="24"/>
        </w:rPr>
        <w:t xml:space="preserve"> 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how the Service </w:t>
      </w:r>
      <w:r w:rsidR="00BE5797">
        <w:rPr>
          <w:rFonts w:ascii="Arial" w:hAnsi="Arial" w:cs="Arial"/>
          <w:color w:val="000000"/>
          <w:sz w:val="24"/>
          <w:szCs w:val="24"/>
        </w:rPr>
        <w:t>can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 meet growing demand through the flexible use of resources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E5797" w:rsidRPr="00BE5797">
        <w:rPr>
          <w:rFonts w:ascii="Arial" w:hAnsi="Arial" w:cs="Arial"/>
          <w:color w:val="000000"/>
          <w:sz w:val="24"/>
          <w:szCs w:val="24"/>
        </w:rPr>
        <w:t xml:space="preserve"> and</w:t>
      </w:r>
    </w:p>
    <w:p w14:paraId="32B8A6F5" w14:textId="65A357E6" w:rsidR="00B82C1E" w:rsidRPr="00BE5797" w:rsidRDefault="0096499D" w:rsidP="00BE5797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update the</w:t>
      </w:r>
      <w:r w:rsidR="00BE5797" w:rsidRPr="00BE5797">
        <w:rPr>
          <w:rFonts w:ascii="Arial" w:hAnsi="Arial" w:cs="Arial"/>
          <w:color w:val="000000"/>
          <w:sz w:val="24"/>
          <w:szCs w:val="24"/>
        </w:rPr>
        <w:t xml:space="preserve"> Service</w:t>
      </w:r>
      <w:r>
        <w:rPr>
          <w:rFonts w:ascii="Arial" w:hAnsi="Arial" w:cs="Arial"/>
          <w:color w:val="000000"/>
          <w:sz w:val="24"/>
          <w:szCs w:val="24"/>
        </w:rPr>
        <w:t>’s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 </w:t>
      </w:r>
      <w:r w:rsidR="00BE5797" w:rsidRPr="00BE5797">
        <w:rPr>
          <w:rFonts w:ascii="Arial" w:hAnsi="Arial" w:cs="Arial"/>
          <w:color w:val="000000"/>
          <w:sz w:val="24"/>
          <w:szCs w:val="24"/>
        </w:rPr>
        <w:t>V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ision </w:t>
      </w:r>
      <w:r w:rsidR="00E247BC" w:rsidRPr="00BE5797">
        <w:rPr>
          <w:rFonts w:ascii="Arial" w:hAnsi="Arial" w:cs="Arial"/>
          <w:color w:val="000000"/>
          <w:sz w:val="24"/>
          <w:szCs w:val="24"/>
        </w:rPr>
        <w:t xml:space="preserve">and </w:t>
      </w:r>
      <w:r w:rsidR="00BE5797" w:rsidRPr="00BE5797">
        <w:rPr>
          <w:rFonts w:ascii="Arial" w:hAnsi="Arial" w:cs="Arial"/>
          <w:color w:val="000000"/>
          <w:sz w:val="24"/>
          <w:szCs w:val="24"/>
        </w:rPr>
        <w:t>A</w:t>
      </w:r>
      <w:r w:rsidR="00E247BC" w:rsidRPr="00BE5797">
        <w:rPr>
          <w:rFonts w:ascii="Arial" w:hAnsi="Arial" w:cs="Arial"/>
          <w:color w:val="000000"/>
          <w:sz w:val="24"/>
          <w:szCs w:val="24"/>
        </w:rPr>
        <w:t>ims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 w:rsidR="00BE5797" w:rsidRPr="00BE5797">
        <w:rPr>
          <w:rFonts w:ascii="Arial" w:hAnsi="Arial" w:cs="Arial"/>
          <w:color w:val="000000"/>
          <w:sz w:val="24"/>
          <w:szCs w:val="24"/>
        </w:rPr>
        <w:t xml:space="preserve"> will drive a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 xml:space="preserve"> culture of</w:t>
      </w:r>
      <w:r w:rsidR="00BE5797" w:rsidRPr="00BE5797">
        <w:rPr>
          <w:rFonts w:ascii="Arial" w:hAnsi="Arial" w:cs="Arial"/>
          <w:color w:val="000000"/>
          <w:sz w:val="24"/>
          <w:szCs w:val="24"/>
        </w:rPr>
        <w:t xml:space="preserve"> being more innovative, diverse, inclusive and developmental</w:t>
      </w:r>
      <w:r w:rsidR="00AF3B6A" w:rsidRPr="00BE5797">
        <w:rPr>
          <w:rFonts w:ascii="Arial" w:hAnsi="Arial" w:cs="Arial"/>
          <w:color w:val="000000"/>
          <w:sz w:val="24"/>
          <w:szCs w:val="24"/>
        </w:rPr>
        <w:t>.</w:t>
      </w:r>
    </w:p>
    <w:p w14:paraId="7DAECF0E" w14:textId="666053B0" w:rsidR="009E7117" w:rsidRDefault="00666474" w:rsidP="00BE5797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10" w:history="1">
        <w:r w:rsidR="00BE5797" w:rsidRPr="0063085D">
          <w:rPr>
            <w:rStyle w:val="Hyperlink"/>
            <w:rFonts w:ascii="Arial" w:hAnsi="Arial" w:cs="Arial"/>
          </w:rPr>
          <w:t>A</w:t>
        </w:r>
        <w:r w:rsidR="00AF3B6A" w:rsidRPr="0063085D">
          <w:rPr>
            <w:rStyle w:val="Hyperlink"/>
            <w:rFonts w:ascii="Arial" w:hAnsi="Arial" w:cs="Arial"/>
          </w:rPr>
          <w:t xml:space="preserve"> short questionnaire</w:t>
        </w:r>
        <w:r w:rsidR="009E7117" w:rsidRPr="0063085D">
          <w:rPr>
            <w:rStyle w:val="Hyperlink"/>
            <w:rFonts w:ascii="Arial" w:hAnsi="Arial" w:cs="Arial"/>
          </w:rPr>
          <w:t>, which can be found in the draft IRMP and online</w:t>
        </w:r>
      </w:hyperlink>
      <w:r w:rsidR="009E7117">
        <w:rPr>
          <w:rFonts w:ascii="Arial" w:hAnsi="Arial" w:cs="Arial"/>
        </w:rPr>
        <w:t>,</w:t>
      </w:r>
      <w:r w:rsidR="00BE5797" w:rsidRPr="00BE5797">
        <w:rPr>
          <w:rFonts w:ascii="Arial" w:hAnsi="Arial" w:cs="Arial"/>
          <w:color w:val="000000"/>
        </w:rPr>
        <w:t xml:space="preserve"> </w:t>
      </w:r>
      <w:r w:rsidR="00BE5797">
        <w:rPr>
          <w:rFonts w:ascii="Arial" w:hAnsi="Arial" w:cs="Arial"/>
          <w:color w:val="000000"/>
        </w:rPr>
        <w:t xml:space="preserve">has been prepared to </w:t>
      </w:r>
      <w:r w:rsidR="00BE5797" w:rsidRPr="00AF3B6A">
        <w:rPr>
          <w:rFonts w:ascii="Arial" w:hAnsi="Arial" w:cs="Arial"/>
        </w:rPr>
        <w:t>help to gather views</w:t>
      </w:r>
      <w:r w:rsidR="009E7117">
        <w:rPr>
          <w:rFonts w:ascii="Arial" w:hAnsi="Arial" w:cs="Arial"/>
        </w:rPr>
        <w:t>.</w:t>
      </w:r>
      <w:r w:rsidR="00AF3B6A" w:rsidRPr="00AF3B6A">
        <w:rPr>
          <w:rFonts w:ascii="Arial" w:hAnsi="Arial" w:cs="Arial"/>
        </w:rPr>
        <w:t xml:space="preserve"> </w:t>
      </w:r>
    </w:p>
    <w:p w14:paraId="59667B2F" w14:textId="77777777" w:rsidR="009E7117" w:rsidRDefault="009E7117" w:rsidP="00BE579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90DB591" w14:textId="3C0EBA7B" w:rsidR="009E7117" w:rsidRDefault="00343B1B" w:rsidP="0096499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F3B6A">
        <w:rPr>
          <w:rFonts w:ascii="Arial" w:hAnsi="Arial" w:cs="Arial"/>
        </w:rPr>
        <w:t xml:space="preserve">We have tried to make our plans easy to understand and we hope </w:t>
      </w:r>
      <w:r>
        <w:rPr>
          <w:rFonts w:ascii="Arial" w:hAnsi="Arial" w:cs="Arial"/>
        </w:rPr>
        <w:t xml:space="preserve">you will use </w:t>
      </w:r>
      <w:r w:rsidRPr="00AF3B6A">
        <w:rPr>
          <w:rFonts w:ascii="Arial" w:hAnsi="Arial" w:cs="Arial"/>
        </w:rPr>
        <w:t>the questionnaire to let us have your views, but if there are any other points you wish to make, please</w:t>
      </w:r>
      <w:r>
        <w:rPr>
          <w:rFonts w:ascii="Arial" w:hAnsi="Arial" w:cs="Arial"/>
        </w:rPr>
        <w:t xml:space="preserve"> contact us</w:t>
      </w:r>
      <w:r w:rsidRPr="00AF3B6A">
        <w:rPr>
          <w:rFonts w:ascii="Arial" w:hAnsi="Arial" w:cs="Arial"/>
        </w:rPr>
        <w:t xml:space="preserve">.  </w:t>
      </w:r>
      <w:r w:rsidR="00AF3B6A" w:rsidRPr="00AF3B6A">
        <w:rPr>
          <w:rFonts w:ascii="Arial" w:hAnsi="Arial" w:cs="Arial"/>
        </w:rPr>
        <w:t>All our contact details</w:t>
      </w:r>
      <w:r>
        <w:rPr>
          <w:rFonts w:ascii="Arial" w:hAnsi="Arial" w:cs="Arial"/>
        </w:rPr>
        <w:t xml:space="preserve"> and the many ways you can reach us</w:t>
      </w:r>
      <w:r w:rsidR="00AF3B6A" w:rsidRPr="00AF3B6A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>in the draft IRMP and online.</w:t>
      </w:r>
    </w:p>
    <w:p w14:paraId="1C14E637" w14:textId="77777777" w:rsidR="00323FA2" w:rsidRDefault="00323FA2" w:rsidP="0096499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7E2C7F6" w14:textId="47FF0DBF" w:rsidR="00AF3B6A" w:rsidRDefault="00AF3B6A" w:rsidP="0096499D">
      <w:pPr>
        <w:spacing w:after="0"/>
        <w:rPr>
          <w:rFonts w:ascii="Arial" w:hAnsi="Arial" w:cs="Arial"/>
          <w:sz w:val="24"/>
          <w:szCs w:val="24"/>
        </w:rPr>
      </w:pPr>
      <w:r w:rsidRPr="00AF3B6A">
        <w:rPr>
          <w:rFonts w:ascii="Arial" w:hAnsi="Arial" w:cs="Arial"/>
          <w:sz w:val="24"/>
          <w:szCs w:val="24"/>
        </w:rPr>
        <w:t xml:space="preserve">If there are others in your organisation who might also like the opportunity to respond to the questionnaire, then please share this </w:t>
      </w:r>
      <w:r w:rsidR="00B82C1E">
        <w:rPr>
          <w:rFonts w:ascii="Arial" w:hAnsi="Arial" w:cs="Arial"/>
          <w:sz w:val="24"/>
          <w:szCs w:val="24"/>
        </w:rPr>
        <w:t>link</w:t>
      </w:r>
      <w:r w:rsidRPr="00AF3B6A">
        <w:rPr>
          <w:rFonts w:ascii="Arial" w:hAnsi="Arial" w:cs="Arial"/>
          <w:sz w:val="24"/>
          <w:szCs w:val="24"/>
        </w:rPr>
        <w:t xml:space="preserve"> with them.</w:t>
      </w:r>
    </w:p>
    <w:p w14:paraId="1EBF2FC1" w14:textId="77777777" w:rsidR="0096499D" w:rsidRDefault="0096499D" w:rsidP="0096499D">
      <w:pPr>
        <w:spacing w:after="0"/>
        <w:rPr>
          <w:rFonts w:ascii="Arial" w:hAnsi="Arial" w:cs="Arial"/>
          <w:sz w:val="24"/>
          <w:szCs w:val="24"/>
        </w:rPr>
      </w:pPr>
    </w:p>
    <w:p w14:paraId="421DF89E" w14:textId="457D6CCA" w:rsidR="00AF3B6A" w:rsidRDefault="00E247BC" w:rsidP="0096499D">
      <w:pPr>
        <w:spacing w:after="0"/>
        <w:rPr>
          <w:rFonts w:ascii="Arial" w:hAnsi="Arial" w:cs="Arial"/>
          <w:sz w:val="24"/>
          <w:szCs w:val="24"/>
        </w:rPr>
      </w:pPr>
      <w:r w:rsidRPr="00B82C1E">
        <w:rPr>
          <w:rFonts w:ascii="Arial" w:hAnsi="Arial" w:cs="Arial"/>
          <w:color w:val="000000"/>
          <w:sz w:val="24"/>
          <w:szCs w:val="24"/>
        </w:rPr>
        <w:t xml:space="preserve">When the consultation is complete, </w:t>
      </w:r>
      <w:r w:rsidR="0096499D">
        <w:rPr>
          <w:rFonts w:ascii="Arial" w:hAnsi="Arial" w:cs="Arial"/>
          <w:color w:val="000000"/>
          <w:sz w:val="24"/>
          <w:szCs w:val="24"/>
        </w:rPr>
        <w:t>t</w:t>
      </w:r>
      <w:r w:rsidR="009E7117">
        <w:rPr>
          <w:rFonts w:ascii="Arial" w:hAnsi="Arial" w:cs="Arial"/>
          <w:color w:val="000000"/>
          <w:sz w:val="24"/>
          <w:szCs w:val="24"/>
        </w:rPr>
        <w:t>he Service</w:t>
      </w:r>
      <w:r w:rsidRPr="00B82C1E">
        <w:rPr>
          <w:rFonts w:ascii="Arial" w:hAnsi="Arial" w:cs="Arial"/>
          <w:color w:val="000000"/>
          <w:sz w:val="24"/>
          <w:szCs w:val="24"/>
        </w:rPr>
        <w:t xml:space="preserve"> will have the fullest possible picture of risk across the county, a set of activities to manage those risks and a clear understanding of whether </w:t>
      </w:r>
      <w:r w:rsidR="009E7117">
        <w:rPr>
          <w:rFonts w:ascii="Arial" w:hAnsi="Arial" w:cs="Arial"/>
          <w:color w:val="000000"/>
          <w:sz w:val="24"/>
          <w:szCs w:val="24"/>
        </w:rPr>
        <w:t>the</w:t>
      </w:r>
      <w:r w:rsidRPr="00B82C1E">
        <w:rPr>
          <w:rFonts w:ascii="Arial" w:hAnsi="Arial" w:cs="Arial"/>
          <w:color w:val="000000"/>
          <w:sz w:val="24"/>
          <w:szCs w:val="24"/>
        </w:rPr>
        <w:t xml:space="preserve"> </w:t>
      </w:r>
      <w:r w:rsidR="0096499D">
        <w:rPr>
          <w:rFonts w:ascii="Arial" w:hAnsi="Arial" w:cs="Arial"/>
          <w:color w:val="000000"/>
          <w:sz w:val="24"/>
          <w:szCs w:val="24"/>
        </w:rPr>
        <w:t>P</w:t>
      </w:r>
      <w:r w:rsidRPr="00B82C1E">
        <w:rPr>
          <w:rFonts w:ascii="Arial" w:hAnsi="Arial" w:cs="Arial"/>
          <w:color w:val="000000"/>
          <w:sz w:val="24"/>
          <w:szCs w:val="24"/>
        </w:rPr>
        <w:t>lan meets the expectations of the people of Shropshire.  </w:t>
      </w:r>
      <w:r>
        <w:rPr>
          <w:rFonts w:ascii="Arial" w:hAnsi="Arial" w:cs="Arial"/>
          <w:sz w:val="24"/>
          <w:szCs w:val="24"/>
        </w:rPr>
        <w:t>Your</w:t>
      </w:r>
      <w:r w:rsidR="00AF3B6A" w:rsidRPr="00AF3B6A">
        <w:rPr>
          <w:rFonts w:ascii="Arial" w:hAnsi="Arial" w:cs="Arial"/>
          <w:sz w:val="24"/>
          <w:szCs w:val="24"/>
        </w:rPr>
        <w:t xml:space="preserve"> feedback will assist us in shaping the final IRMP, which will be published in April 2021.</w:t>
      </w:r>
    </w:p>
    <w:p w14:paraId="77C35932" w14:textId="77777777" w:rsidR="0096499D" w:rsidRPr="00AF3B6A" w:rsidRDefault="0096499D" w:rsidP="0096499D">
      <w:pPr>
        <w:spacing w:after="0"/>
        <w:rPr>
          <w:rFonts w:ascii="Arial" w:hAnsi="Arial" w:cs="Arial"/>
          <w:sz w:val="24"/>
          <w:szCs w:val="24"/>
        </w:rPr>
      </w:pPr>
    </w:p>
    <w:p w14:paraId="73741021" w14:textId="271BCE2A" w:rsidR="00AF3B6A" w:rsidRPr="001E49FF" w:rsidRDefault="00AF3B6A" w:rsidP="00323FA2">
      <w:pPr>
        <w:spacing w:after="0"/>
        <w:rPr>
          <w:rFonts w:ascii="Arial" w:hAnsi="Arial" w:cs="Arial"/>
          <w:sz w:val="24"/>
          <w:szCs w:val="24"/>
        </w:rPr>
      </w:pPr>
      <w:r w:rsidRPr="00AF3B6A">
        <w:rPr>
          <w:rFonts w:ascii="Arial" w:hAnsi="Arial" w:cs="Arial"/>
          <w:sz w:val="24"/>
          <w:szCs w:val="24"/>
        </w:rPr>
        <w:t>Thank you in advance for your assistance.</w:t>
      </w:r>
      <w:r w:rsidR="00323FA2" w:rsidRPr="00323FA2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D73C11" wp14:editId="3E284340">
            <wp:simplePos x="0" y="0"/>
            <wp:positionH relativeFrom="column">
              <wp:posOffset>0</wp:posOffset>
            </wp:positionH>
            <wp:positionV relativeFrom="paragraph">
              <wp:posOffset>332740</wp:posOffset>
            </wp:positionV>
            <wp:extent cx="21145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05" y="21192"/>
                <wp:lineTo x="21405" y="0"/>
                <wp:lineTo x="0" y="0"/>
              </wp:wrapPolygon>
            </wp:wrapTight>
            <wp:docPr id="5" name="Picture 5" descr="https://execsupport.sfrs.com/Managed%20Documents/Templates/Signatures/Rod%20Hammer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ecsupport.sfrs.com/Managed%20Documents/Templates/Signatures/Rod%20Hammert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5A7B3" w14:textId="77777777" w:rsidR="00323FA2" w:rsidRDefault="00323FA2" w:rsidP="00323FA2">
      <w:pPr>
        <w:rPr>
          <w:rFonts w:ascii="Arial" w:hAnsi="Arial" w:cs="Arial"/>
          <w:sz w:val="24"/>
          <w:szCs w:val="24"/>
          <w:highlight w:val="yellow"/>
        </w:rPr>
      </w:pPr>
    </w:p>
    <w:p w14:paraId="3A9E032B" w14:textId="33CA7668" w:rsidR="00323FA2" w:rsidRDefault="00323FA2" w:rsidP="00323FA2">
      <w:pPr>
        <w:rPr>
          <w:rFonts w:ascii="Arial" w:hAnsi="Arial" w:cs="Arial"/>
          <w:sz w:val="24"/>
          <w:szCs w:val="24"/>
          <w:highlight w:val="yellow"/>
        </w:rPr>
      </w:pPr>
    </w:p>
    <w:p w14:paraId="387626F5" w14:textId="0E0C1EA0" w:rsidR="00323FA2" w:rsidRDefault="00323FA2" w:rsidP="00323FA2">
      <w:pPr>
        <w:rPr>
          <w:rFonts w:ascii="Arial" w:hAnsi="Arial" w:cs="Arial"/>
          <w:sz w:val="24"/>
          <w:szCs w:val="24"/>
          <w:highlight w:val="yellow"/>
        </w:rPr>
      </w:pPr>
    </w:p>
    <w:p w14:paraId="3C5B4471" w14:textId="0D300A56" w:rsidR="00323FA2" w:rsidRDefault="0063085D" w:rsidP="00323FA2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2BAF5EA" wp14:editId="19421D79">
            <wp:simplePos x="0" y="0"/>
            <wp:positionH relativeFrom="column">
              <wp:posOffset>5430520</wp:posOffset>
            </wp:positionH>
            <wp:positionV relativeFrom="paragraph">
              <wp:posOffset>291465</wp:posOffset>
            </wp:positionV>
            <wp:extent cx="916940" cy="441960"/>
            <wp:effectExtent l="0" t="0" r="0" b="0"/>
            <wp:wrapThrough wrapText="bothSides">
              <wp:wrapPolygon edited="0">
                <wp:start x="0" y="0"/>
                <wp:lineTo x="0" y="19552"/>
                <wp:lineTo x="4936" y="20483"/>
                <wp:lineTo x="16155" y="20483"/>
                <wp:lineTo x="21091" y="19552"/>
                <wp:lineTo x="21091" y="0"/>
                <wp:lineTo x="0" y="0"/>
              </wp:wrapPolygon>
            </wp:wrapThrough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ability Confident Bad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97FB30F" wp14:editId="71B025C1">
            <wp:simplePos x="0" y="0"/>
            <wp:positionH relativeFrom="column">
              <wp:posOffset>3364875</wp:posOffset>
            </wp:positionH>
            <wp:positionV relativeFrom="paragraph">
              <wp:posOffset>158225</wp:posOffset>
            </wp:positionV>
            <wp:extent cx="2025650" cy="615950"/>
            <wp:effectExtent l="0" t="0" r="0" b="0"/>
            <wp:wrapThrough wrapText="bothSides">
              <wp:wrapPolygon edited="0">
                <wp:start x="0" y="0"/>
                <wp:lineTo x="0" y="20709"/>
                <wp:lineTo x="21329" y="20709"/>
                <wp:lineTo x="21329" y="0"/>
                <wp:lineTo x="0" y="0"/>
              </wp:wrapPolygon>
            </wp:wrapThrough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SF-logo-2-white-backgroun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0FD29" w14:textId="104124C6" w:rsidR="00323FA2" w:rsidRDefault="00323FA2" w:rsidP="00323FA2">
      <w:pPr>
        <w:rPr>
          <w:rFonts w:ascii="Arial" w:hAnsi="Arial" w:cs="Arial"/>
          <w:b/>
          <w:bCs/>
          <w:sz w:val="24"/>
          <w:szCs w:val="24"/>
        </w:rPr>
      </w:pPr>
      <w:r w:rsidRPr="00323FA2">
        <w:rPr>
          <w:rFonts w:ascii="Arial" w:hAnsi="Arial" w:cs="Arial"/>
          <w:b/>
          <w:bCs/>
          <w:color w:val="1F497D" w:themeColor="text2"/>
          <w:sz w:val="24"/>
          <w:szCs w:val="24"/>
        </w:rPr>
        <w:t>Chief Fire Officer</w:t>
      </w:r>
      <w:r w:rsidRPr="00323FA2">
        <w:rPr>
          <w:rFonts w:ascii="Arial" w:hAnsi="Arial" w:cs="Arial"/>
          <w:b/>
          <w:bCs/>
          <w:sz w:val="24"/>
          <w:szCs w:val="24"/>
        </w:rPr>
        <w:br/>
      </w:r>
      <w:r w:rsidRPr="00323FA2">
        <w:rPr>
          <w:rFonts w:ascii="Arial" w:hAnsi="Arial" w:cs="Arial"/>
          <w:b/>
          <w:bCs/>
          <w:color w:val="FF0000"/>
          <w:sz w:val="24"/>
          <w:szCs w:val="24"/>
        </w:rPr>
        <w:t>Rod Hammerton</w:t>
      </w:r>
      <w:r w:rsidRPr="00323FA2">
        <w:rPr>
          <w:rFonts w:ascii="Arial" w:hAnsi="Arial" w:cs="Arial"/>
          <w:b/>
          <w:bCs/>
          <w:sz w:val="24"/>
          <w:szCs w:val="24"/>
        </w:rPr>
        <w:br/>
      </w:r>
    </w:p>
    <w:p w14:paraId="1B99BE4F" w14:textId="295A26FC" w:rsidR="00A501F4" w:rsidRDefault="00A501F4" w:rsidP="00323FA2">
      <w:pPr>
        <w:rPr>
          <w:rFonts w:ascii="Arial" w:hAnsi="Arial" w:cs="Arial"/>
          <w:b/>
          <w:bCs/>
          <w:sz w:val="24"/>
          <w:szCs w:val="24"/>
        </w:rPr>
      </w:pPr>
    </w:p>
    <w:p w14:paraId="04D58B4B" w14:textId="660D9622" w:rsidR="00A501F4" w:rsidRPr="00323FA2" w:rsidRDefault="00A501F4" w:rsidP="00323FA2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16B2A72" w14:textId="53753E40" w:rsidR="00655B48" w:rsidRPr="001E49FF" w:rsidRDefault="00655B48">
      <w:pPr>
        <w:rPr>
          <w:rFonts w:ascii="Arial" w:hAnsi="Arial" w:cs="Arial"/>
          <w:sz w:val="24"/>
          <w:szCs w:val="24"/>
        </w:rPr>
      </w:pPr>
    </w:p>
    <w:sectPr w:rsidR="00655B48" w:rsidRPr="001E49FF" w:rsidSect="0063085D">
      <w:headerReference w:type="default" r:id="rId14"/>
      <w:pgSz w:w="11906" w:h="16838"/>
      <w:pgMar w:top="1702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B66A0" w14:textId="77777777" w:rsidR="00666474" w:rsidRDefault="00666474" w:rsidP="00F91621">
      <w:pPr>
        <w:spacing w:after="0" w:line="240" w:lineRule="auto"/>
      </w:pPr>
      <w:r>
        <w:separator/>
      </w:r>
    </w:p>
  </w:endnote>
  <w:endnote w:type="continuationSeparator" w:id="0">
    <w:p w14:paraId="2304D5B6" w14:textId="77777777" w:rsidR="00666474" w:rsidRDefault="00666474" w:rsidP="00F9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E0E79" w14:textId="77777777" w:rsidR="00666474" w:rsidRDefault="00666474" w:rsidP="00F91621">
      <w:pPr>
        <w:spacing w:after="0" w:line="240" w:lineRule="auto"/>
      </w:pPr>
      <w:r>
        <w:separator/>
      </w:r>
    </w:p>
  </w:footnote>
  <w:footnote w:type="continuationSeparator" w:id="0">
    <w:p w14:paraId="1B36B741" w14:textId="77777777" w:rsidR="00666474" w:rsidRDefault="00666474" w:rsidP="00F9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09EA" w14:textId="764FAAA2" w:rsidR="009535DC" w:rsidRDefault="009535DC" w:rsidP="009535DC">
    <w:pPr>
      <w:pStyle w:val="Header"/>
      <w:jc w:val="right"/>
    </w:pPr>
    <w:r>
      <w:t>Agenda item 35c</w:t>
    </w:r>
  </w:p>
  <w:p w14:paraId="6E71A09F" w14:textId="77777777" w:rsidR="009535DC" w:rsidRDefault="00953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69C8"/>
    <w:multiLevelType w:val="hybridMultilevel"/>
    <w:tmpl w:val="F47CE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0602"/>
    <w:multiLevelType w:val="hybridMultilevel"/>
    <w:tmpl w:val="6390F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65"/>
    <w:rsid w:val="00035EC7"/>
    <w:rsid w:val="0003691A"/>
    <w:rsid w:val="001B6D33"/>
    <w:rsid w:val="001E49FF"/>
    <w:rsid w:val="002843CA"/>
    <w:rsid w:val="002E626A"/>
    <w:rsid w:val="00323FA2"/>
    <w:rsid w:val="00343B1B"/>
    <w:rsid w:val="0038221C"/>
    <w:rsid w:val="003C7924"/>
    <w:rsid w:val="005D4230"/>
    <w:rsid w:val="00613692"/>
    <w:rsid w:val="0063085D"/>
    <w:rsid w:val="00655B48"/>
    <w:rsid w:val="00666474"/>
    <w:rsid w:val="007525CF"/>
    <w:rsid w:val="007777D3"/>
    <w:rsid w:val="007C40B6"/>
    <w:rsid w:val="0082710B"/>
    <w:rsid w:val="00843ACE"/>
    <w:rsid w:val="008775ED"/>
    <w:rsid w:val="0088481E"/>
    <w:rsid w:val="008F37ED"/>
    <w:rsid w:val="009535DC"/>
    <w:rsid w:val="00962942"/>
    <w:rsid w:val="0096499D"/>
    <w:rsid w:val="009E7117"/>
    <w:rsid w:val="00A25F30"/>
    <w:rsid w:val="00A501F4"/>
    <w:rsid w:val="00AF3B6A"/>
    <w:rsid w:val="00B82C1E"/>
    <w:rsid w:val="00B92D3F"/>
    <w:rsid w:val="00BA5DE9"/>
    <w:rsid w:val="00BD2165"/>
    <w:rsid w:val="00BE5797"/>
    <w:rsid w:val="00C43F7F"/>
    <w:rsid w:val="00C60360"/>
    <w:rsid w:val="00C73AD4"/>
    <w:rsid w:val="00DA11EA"/>
    <w:rsid w:val="00E247BC"/>
    <w:rsid w:val="00E274DD"/>
    <w:rsid w:val="00E71655"/>
    <w:rsid w:val="00EF718A"/>
    <w:rsid w:val="00F91621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17341"/>
  <w15:docId w15:val="{8C62DC58-BAAC-4250-A542-F0BC4F9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5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21"/>
  </w:style>
  <w:style w:type="paragraph" w:styleId="Footer">
    <w:name w:val="footer"/>
    <w:basedOn w:val="Normal"/>
    <w:link w:val="FooterChar"/>
    <w:uiPriority w:val="99"/>
    <w:unhideWhenUsed/>
    <w:rsid w:val="00F9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21"/>
  </w:style>
  <w:style w:type="table" w:styleId="TableGrid">
    <w:name w:val="Table Grid"/>
    <w:basedOn w:val="TableNormal"/>
    <w:uiPriority w:val="59"/>
    <w:rsid w:val="0028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8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opshirefire.gov.uk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IRM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IRMP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</dc:creator>
  <cp:lastModifiedBy>User</cp:lastModifiedBy>
  <cp:revision>3</cp:revision>
  <cp:lastPrinted>2020-08-26T05:25:00Z</cp:lastPrinted>
  <dcterms:created xsi:type="dcterms:W3CDTF">2020-08-25T17:51:00Z</dcterms:created>
  <dcterms:modified xsi:type="dcterms:W3CDTF">2020-08-26T05:26:00Z</dcterms:modified>
</cp:coreProperties>
</file>