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C3EE6" w14:textId="77777777" w:rsidR="00ED73B9" w:rsidRDefault="00ED73B9" w:rsidP="00953E8D">
      <w:pPr>
        <w:rPr>
          <w:rFonts w:ascii="Gotham Bold" w:hAnsi="Gotham Bold"/>
          <w:color w:val="000000" w:themeColor="text1"/>
          <w:sz w:val="28"/>
          <w:szCs w:val="28"/>
        </w:rPr>
      </w:pPr>
      <w:bookmarkStart w:id="0" w:name="_GoBack"/>
      <w:bookmarkEnd w:id="0"/>
      <w:r w:rsidRPr="00ED73B9">
        <w:rPr>
          <w:rFonts w:ascii="Gotham Bold" w:hAnsi="Gotham Bold"/>
          <w:color w:val="000000" w:themeColor="text1"/>
          <w:sz w:val="28"/>
          <w:szCs w:val="28"/>
        </w:rPr>
        <w:t>CHECKLIST FOR HOLDING AN IN-PERSON COUNCIL MEETING</w:t>
      </w:r>
    </w:p>
    <w:p w14:paraId="1E35E3E9" w14:textId="77777777" w:rsidR="0044429B" w:rsidRPr="00A252D0" w:rsidRDefault="0044429B" w:rsidP="0044429B">
      <w:pPr>
        <w:rPr>
          <w:rFonts w:ascii="Gotham Book" w:hAnsi="Gotham Book"/>
          <w:color w:val="000000" w:themeColor="text1"/>
        </w:rPr>
      </w:pPr>
      <w:r w:rsidRPr="00A252D0">
        <w:rPr>
          <w:rFonts w:ascii="Gotham Book" w:hAnsi="Gotham Book"/>
          <w:color w:val="000000" w:themeColor="text1"/>
        </w:rPr>
        <w:t>Following the government announcement of further easing of lockdown restrictions from 4 July, both NALC and SLCC strongly advise local councils to continue to meet remotely, without the need for face-to-face contact.</w:t>
      </w:r>
    </w:p>
    <w:p w14:paraId="147519C5" w14:textId="77777777" w:rsidR="0044429B" w:rsidRPr="00A252D0" w:rsidRDefault="0044429B" w:rsidP="0044429B">
      <w:pPr>
        <w:rPr>
          <w:rFonts w:ascii="Gotham Book" w:hAnsi="Gotham Book"/>
          <w:color w:val="000000" w:themeColor="text1"/>
        </w:rPr>
      </w:pPr>
      <w:r w:rsidRPr="00A252D0">
        <w:rPr>
          <w:rFonts w:ascii="Gotham Book" w:hAnsi="Gotham Book"/>
          <w:color w:val="000000" w:themeColor="text1"/>
        </w:rPr>
        <w:t xml:space="preserve">If the council wishes to consider returning to face-to-face </w:t>
      </w:r>
      <w:proofErr w:type="gramStart"/>
      <w:r w:rsidRPr="00A252D0">
        <w:rPr>
          <w:rFonts w:ascii="Gotham Book" w:hAnsi="Gotham Book"/>
          <w:color w:val="000000" w:themeColor="text1"/>
        </w:rPr>
        <w:t>meetings</w:t>
      </w:r>
      <w:proofErr w:type="gramEnd"/>
      <w:r w:rsidRPr="00A252D0">
        <w:rPr>
          <w:rFonts w:ascii="Gotham Book" w:hAnsi="Gotham Book"/>
          <w:color w:val="000000" w:themeColor="text1"/>
        </w:rPr>
        <w:t xml:space="preserve"> then there are a range of issues that will need to be addressed before this can take place. This checklist will help the council ensure this decision is made in accordance with relevant regulations and requirements.</w:t>
      </w:r>
    </w:p>
    <w:p w14:paraId="6B6A4FEA" w14:textId="77777777" w:rsidR="00A32C04" w:rsidRPr="00A252D0" w:rsidRDefault="0044429B" w:rsidP="0044429B">
      <w:pPr>
        <w:rPr>
          <w:rFonts w:ascii="Gotham Book" w:hAnsi="Gotham Book"/>
          <w:color w:val="000000" w:themeColor="text1"/>
        </w:rPr>
      </w:pPr>
      <w:r w:rsidRPr="00A252D0">
        <w:rPr>
          <w:rFonts w:ascii="Gotham Book" w:hAnsi="Gotham Book"/>
          <w:color w:val="000000" w:themeColor="text1"/>
        </w:rPr>
        <w:t>Further guidance related to COVID-19 can be found on the NALC and SLCC websites.</w:t>
      </w:r>
    </w:p>
    <w:tbl>
      <w:tblPr>
        <w:tblStyle w:val="TableGrid"/>
        <w:tblW w:w="0" w:type="auto"/>
        <w:tblLook w:val="04A0" w:firstRow="1" w:lastRow="0" w:firstColumn="1" w:lastColumn="0" w:noHBand="0" w:noVBand="1"/>
      </w:tblPr>
      <w:tblGrid>
        <w:gridCol w:w="421"/>
        <w:gridCol w:w="7225"/>
        <w:gridCol w:w="1370"/>
      </w:tblGrid>
      <w:tr w:rsidR="00A252D0" w:rsidRPr="00A252D0" w14:paraId="7A5FE4CA" w14:textId="77777777" w:rsidTr="00A252D0">
        <w:tc>
          <w:tcPr>
            <w:tcW w:w="421" w:type="dxa"/>
            <w:shd w:val="clear" w:color="auto" w:fill="31849B"/>
          </w:tcPr>
          <w:p w14:paraId="6888AA6F" w14:textId="77777777" w:rsidR="0044429B" w:rsidRPr="00A252D0" w:rsidRDefault="0044429B" w:rsidP="0044429B">
            <w:pPr>
              <w:jc w:val="center"/>
              <w:rPr>
                <w:rFonts w:ascii="Gotham Bold" w:hAnsi="Gotham Bold"/>
                <w:b/>
                <w:bCs/>
                <w:color w:val="FFFFFF" w:themeColor="background1"/>
              </w:rPr>
            </w:pPr>
          </w:p>
        </w:tc>
        <w:tc>
          <w:tcPr>
            <w:tcW w:w="7225" w:type="dxa"/>
            <w:shd w:val="clear" w:color="auto" w:fill="31849B"/>
          </w:tcPr>
          <w:p w14:paraId="5DFF49DA" w14:textId="77777777" w:rsidR="0044429B" w:rsidRPr="00A252D0" w:rsidRDefault="00A252D0" w:rsidP="0044429B">
            <w:pPr>
              <w:rPr>
                <w:rFonts w:ascii="Gotham Bold" w:hAnsi="Gotham Bold"/>
                <w:b/>
                <w:bCs/>
                <w:color w:val="FFFFFF" w:themeColor="background1"/>
              </w:rPr>
            </w:pPr>
            <w:r w:rsidRPr="00A252D0">
              <w:rPr>
                <w:rFonts w:ascii="Gotham Bold" w:hAnsi="Gotham Bold"/>
                <w:b/>
                <w:bCs/>
                <w:color w:val="FFFFFF" w:themeColor="background1"/>
              </w:rPr>
              <w:t>Item</w:t>
            </w:r>
          </w:p>
        </w:tc>
        <w:tc>
          <w:tcPr>
            <w:tcW w:w="1370" w:type="dxa"/>
            <w:shd w:val="clear" w:color="auto" w:fill="31849B"/>
          </w:tcPr>
          <w:p w14:paraId="25C10EC2" w14:textId="77777777" w:rsidR="0044429B" w:rsidRPr="00A252D0" w:rsidRDefault="0044429B" w:rsidP="00136704">
            <w:pPr>
              <w:jc w:val="center"/>
              <w:rPr>
                <w:rFonts w:ascii="Gotham Bold" w:hAnsi="Gotham Bold"/>
                <w:b/>
                <w:bCs/>
                <w:color w:val="FFFFFF" w:themeColor="background1"/>
              </w:rPr>
            </w:pPr>
            <w:r w:rsidRPr="00A252D0">
              <w:rPr>
                <w:rFonts w:ascii="Gotham Bold" w:hAnsi="Gotham Bold"/>
                <w:b/>
                <w:bCs/>
                <w:color w:val="FFFFFF" w:themeColor="background1"/>
              </w:rPr>
              <w:t>Confirmed</w:t>
            </w:r>
          </w:p>
        </w:tc>
      </w:tr>
      <w:tr w:rsidR="00A252D0" w:rsidRPr="00A252D0" w14:paraId="00B95272" w14:textId="77777777" w:rsidTr="0044429B">
        <w:tc>
          <w:tcPr>
            <w:tcW w:w="421" w:type="dxa"/>
          </w:tcPr>
          <w:p w14:paraId="4BD9220D" w14:textId="77777777" w:rsidR="0044429B" w:rsidRPr="00A252D0" w:rsidRDefault="0044429B" w:rsidP="0044429B">
            <w:pPr>
              <w:spacing w:after="0"/>
              <w:jc w:val="center"/>
              <w:rPr>
                <w:rFonts w:ascii="Gotham Bold" w:hAnsi="Gotham Bold"/>
                <w:b/>
                <w:bCs/>
                <w:color w:val="000000" w:themeColor="text1"/>
              </w:rPr>
            </w:pPr>
            <w:r w:rsidRPr="00A252D0">
              <w:rPr>
                <w:rFonts w:ascii="Gotham Bold" w:hAnsi="Gotham Bold"/>
                <w:b/>
                <w:bCs/>
                <w:color w:val="000000" w:themeColor="text1"/>
              </w:rPr>
              <w:t>1</w:t>
            </w:r>
          </w:p>
        </w:tc>
        <w:tc>
          <w:tcPr>
            <w:tcW w:w="7225" w:type="dxa"/>
          </w:tcPr>
          <w:p w14:paraId="63FC328C"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There is no way for the council to conduct business except through a face-to-face meeting.</w:t>
            </w:r>
          </w:p>
        </w:tc>
        <w:tc>
          <w:tcPr>
            <w:tcW w:w="1370" w:type="dxa"/>
          </w:tcPr>
          <w:p w14:paraId="5D2C1F4A" w14:textId="77777777" w:rsidR="0044429B" w:rsidRPr="00A252D0" w:rsidRDefault="0044429B" w:rsidP="00136704">
            <w:pPr>
              <w:jc w:val="center"/>
              <w:rPr>
                <w:rFonts w:ascii="Gotham Book" w:hAnsi="Gotham Book"/>
                <w:color w:val="000000" w:themeColor="text1"/>
              </w:rPr>
            </w:pPr>
          </w:p>
        </w:tc>
      </w:tr>
      <w:tr w:rsidR="00A252D0" w:rsidRPr="00A252D0" w14:paraId="076A0410" w14:textId="77777777" w:rsidTr="0044429B">
        <w:tc>
          <w:tcPr>
            <w:tcW w:w="421" w:type="dxa"/>
          </w:tcPr>
          <w:p w14:paraId="609C9CDB" w14:textId="77777777" w:rsidR="0044429B" w:rsidRPr="00A252D0" w:rsidRDefault="0044429B" w:rsidP="0044429B">
            <w:pPr>
              <w:jc w:val="center"/>
              <w:rPr>
                <w:rFonts w:ascii="Gotham Book" w:hAnsi="Gotham Book"/>
                <w:color w:val="000000" w:themeColor="text1"/>
              </w:rPr>
            </w:pPr>
          </w:p>
        </w:tc>
        <w:tc>
          <w:tcPr>
            <w:tcW w:w="7225" w:type="dxa"/>
          </w:tcPr>
          <w:p w14:paraId="733A554C" w14:textId="77777777" w:rsidR="0044429B" w:rsidRPr="00A252D0" w:rsidRDefault="0044429B" w:rsidP="0044429B">
            <w:pPr>
              <w:rPr>
                <w:rFonts w:ascii="Gotham Book" w:hAnsi="Gotham Book"/>
                <w:color w:val="000000" w:themeColor="text1"/>
              </w:rPr>
            </w:pPr>
            <w:r w:rsidRPr="00A252D0">
              <w:rPr>
                <w:rFonts w:ascii="Gotham Book" w:hAnsi="Gotham Book"/>
                <w:color w:val="000000" w:themeColor="text1"/>
              </w:rPr>
              <w:t xml:space="preserve">The council staff and councillors are unable to conduct business without a face-to-face meeting. </w:t>
            </w:r>
          </w:p>
          <w:p w14:paraId="1FE744D0" w14:textId="77777777" w:rsidR="0044429B" w:rsidRPr="00670BD1" w:rsidRDefault="00670BD1" w:rsidP="0044429B">
            <w:pPr>
              <w:rPr>
                <w:rFonts w:ascii="Gotham Book" w:hAnsi="Gotham Book"/>
                <w:i/>
                <w:color w:val="000000" w:themeColor="text1"/>
              </w:rPr>
            </w:pPr>
            <w:r w:rsidRPr="00670BD1">
              <w:rPr>
                <w:rFonts w:ascii="Gotham Book" w:hAnsi="Gotham Book"/>
                <w:i/>
                <w:color w:val="000000" w:themeColor="text1"/>
              </w:rPr>
              <w:t xml:space="preserve">Note: </w:t>
            </w:r>
            <w:r w:rsidR="0044429B" w:rsidRPr="00670BD1">
              <w:rPr>
                <w:rFonts w:ascii="Gotham Book" w:hAnsi="Gotham Book"/>
                <w:i/>
                <w:color w:val="000000" w:themeColor="text1"/>
              </w:rPr>
              <w:t xml:space="preserve">The </w:t>
            </w:r>
            <w:hyperlink r:id="rId7" w:history="1">
              <w:r w:rsidR="0044429B" w:rsidRPr="00670BD1">
                <w:rPr>
                  <w:rStyle w:val="Hyperlink"/>
                  <w:rFonts w:ascii="Gotham Book" w:hAnsi="Gotham Book"/>
                  <w:i/>
                  <w:color w:val="000000" w:themeColor="text1"/>
                </w:rPr>
                <w:t>government rules</w:t>
              </w:r>
            </w:hyperlink>
            <w:r w:rsidR="0044429B" w:rsidRPr="00670BD1">
              <w:rPr>
                <w:rFonts w:ascii="Gotham Book" w:hAnsi="Gotham Book"/>
                <w:i/>
                <w:color w:val="000000" w:themeColor="text1"/>
              </w:rPr>
              <w:t xml:space="preserve"> still state that we should all work from home if we can.</w:t>
            </w:r>
          </w:p>
        </w:tc>
        <w:tc>
          <w:tcPr>
            <w:tcW w:w="1370" w:type="dxa"/>
          </w:tcPr>
          <w:p w14:paraId="0647B150" w14:textId="77777777" w:rsidR="0044429B" w:rsidRPr="00A252D0" w:rsidRDefault="0044429B" w:rsidP="00136704">
            <w:pPr>
              <w:jc w:val="center"/>
              <w:rPr>
                <w:rFonts w:ascii="Gotham Book" w:hAnsi="Gotham Book"/>
                <w:color w:val="000000" w:themeColor="text1"/>
              </w:rPr>
            </w:pPr>
          </w:p>
        </w:tc>
      </w:tr>
      <w:tr w:rsidR="00A252D0" w:rsidRPr="00A252D0" w14:paraId="0939C2A0" w14:textId="77777777" w:rsidTr="0044429B">
        <w:tc>
          <w:tcPr>
            <w:tcW w:w="421" w:type="dxa"/>
          </w:tcPr>
          <w:p w14:paraId="092A7D8F" w14:textId="77777777" w:rsidR="0044429B" w:rsidRPr="00A252D0" w:rsidRDefault="0044429B" w:rsidP="0044429B">
            <w:pPr>
              <w:jc w:val="center"/>
              <w:rPr>
                <w:rFonts w:ascii="Gotham Book" w:hAnsi="Gotham Book"/>
                <w:color w:val="000000" w:themeColor="text1"/>
              </w:rPr>
            </w:pPr>
          </w:p>
        </w:tc>
        <w:tc>
          <w:tcPr>
            <w:tcW w:w="7225" w:type="dxa"/>
          </w:tcPr>
          <w:p w14:paraId="3E1F7CB7" w14:textId="77777777" w:rsidR="0044429B" w:rsidRPr="00A252D0" w:rsidRDefault="0044429B" w:rsidP="0044429B">
            <w:pPr>
              <w:rPr>
                <w:rFonts w:ascii="Gotham Book" w:hAnsi="Gotham Book"/>
                <w:color w:val="000000" w:themeColor="text1"/>
              </w:rPr>
            </w:pPr>
            <w:r w:rsidRPr="00A252D0">
              <w:rPr>
                <w:rFonts w:ascii="Gotham Book" w:hAnsi="Gotham Book"/>
                <w:color w:val="000000" w:themeColor="text1"/>
              </w:rPr>
              <w:t xml:space="preserve">The council is unable to make use of telephone or online technology to conduct quorate council meetings. </w:t>
            </w:r>
          </w:p>
          <w:p w14:paraId="590040EF" w14:textId="77777777" w:rsidR="0044429B" w:rsidRPr="00A252D0" w:rsidRDefault="00670BD1" w:rsidP="0044429B">
            <w:pPr>
              <w:rPr>
                <w:rFonts w:ascii="Gotham Book" w:hAnsi="Gotham Book"/>
                <w:color w:val="000000" w:themeColor="text1"/>
              </w:rPr>
            </w:pPr>
            <w:r w:rsidRPr="00670BD1">
              <w:rPr>
                <w:rFonts w:ascii="Gotham Book" w:hAnsi="Gotham Book"/>
                <w:i/>
                <w:color w:val="000000" w:themeColor="text1"/>
              </w:rPr>
              <w:t>Note:</w:t>
            </w:r>
            <w:r>
              <w:rPr>
                <w:rFonts w:ascii="Gotham Book" w:hAnsi="Gotham Book"/>
                <w:i/>
                <w:color w:val="000000" w:themeColor="text1"/>
              </w:rPr>
              <w:t xml:space="preserve"> </w:t>
            </w:r>
            <w:r w:rsidR="0044429B" w:rsidRPr="00670BD1">
              <w:rPr>
                <w:rFonts w:ascii="Gotham Book" w:hAnsi="Gotham Book"/>
                <w:i/>
                <w:color w:val="000000" w:themeColor="text1"/>
              </w:rPr>
              <w:t xml:space="preserve">Local councils </w:t>
            </w:r>
            <w:hyperlink r:id="rId8" w:history="1">
              <w:r w:rsidR="0044429B" w:rsidRPr="00670BD1">
                <w:rPr>
                  <w:rStyle w:val="Hyperlink"/>
                  <w:rFonts w:ascii="Gotham Book" w:hAnsi="Gotham Book"/>
                  <w:i/>
                  <w:color w:val="000000" w:themeColor="text1"/>
                </w:rPr>
                <w:t>have the powers</w:t>
              </w:r>
            </w:hyperlink>
            <w:r w:rsidR="0044429B" w:rsidRPr="00670BD1">
              <w:rPr>
                <w:rFonts w:ascii="Gotham Book" w:hAnsi="Gotham Book"/>
                <w:i/>
                <w:color w:val="000000" w:themeColor="text1"/>
              </w:rPr>
              <w:t xml:space="preserve"> to hold public meetings remotely by using video or telephone conferencing technology until May 2021. Parish meetings do not have such powers to meet remotely.</w:t>
            </w:r>
          </w:p>
        </w:tc>
        <w:tc>
          <w:tcPr>
            <w:tcW w:w="1370" w:type="dxa"/>
          </w:tcPr>
          <w:p w14:paraId="79C80376" w14:textId="77777777" w:rsidR="0044429B" w:rsidRPr="00A252D0" w:rsidRDefault="0044429B" w:rsidP="00136704">
            <w:pPr>
              <w:jc w:val="center"/>
              <w:rPr>
                <w:rFonts w:ascii="Gotham Book" w:hAnsi="Gotham Book"/>
                <w:color w:val="000000" w:themeColor="text1"/>
              </w:rPr>
            </w:pPr>
          </w:p>
        </w:tc>
      </w:tr>
      <w:tr w:rsidR="00A252D0" w:rsidRPr="00A252D0" w14:paraId="0BCA5D58" w14:textId="77777777" w:rsidTr="0044429B">
        <w:tc>
          <w:tcPr>
            <w:tcW w:w="421" w:type="dxa"/>
          </w:tcPr>
          <w:p w14:paraId="07EC383D" w14:textId="77777777" w:rsidR="0044429B" w:rsidRPr="00A252D0" w:rsidRDefault="0044429B" w:rsidP="0044429B">
            <w:pPr>
              <w:jc w:val="center"/>
              <w:rPr>
                <w:rFonts w:ascii="Gotham Book" w:hAnsi="Gotham Book"/>
                <w:color w:val="000000" w:themeColor="text1"/>
              </w:rPr>
            </w:pPr>
          </w:p>
        </w:tc>
        <w:tc>
          <w:tcPr>
            <w:tcW w:w="7225" w:type="dxa"/>
          </w:tcPr>
          <w:p w14:paraId="0C3633E9" w14:textId="77777777" w:rsidR="0044429B" w:rsidRPr="00A252D0" w:rsidRDefault="0044429B" w:rsidP="0044429B">
            <w:pPr>
              <w:rPr>
                <w:rFonts w:ascii="Gotham Book" w:hAnsi="Gotham Book"/>
                <w:color w:val="000000" w:themeColor="text1"/>
              </w:rPr>
            </w:pPr>
            <w:r w:rsidRPr="00A252D0">
              <w:rPr>
                <w:rFonts w:ascii="Gotham Book" w:hAnsi="Gotham Book"/>
                <w:color w:val="000000" w:themeColor="text1"/>
              </w:rPr>
              <w:t xml:space="preserve">The council has a reasonable business need, or legal need to meet in person </w:t>
            </w:r>
            <w:proofErr w:type="gramStart"/>
            <w:r w:rsidRPr="00A252D0">
              <w:rPr>
                <w:rFonts w:ascii="Gotham Book" w:hAnsi="Gotham Book"/>
                <w:color w:val="000000" w:themeColor="text1"/>
              </w:rPr>
              <w:t>at this time</w:t>
            </w:r>
            <w:proofErr w:type="gramEnd"/>
            <w:r w:rsidRPr="00A252D0">
              <w:rPr>
                <w:rFonts w:ascii="Gotham Book" w:hAnsi="Gotham Book"/>
                <w:color w:val="000000" w:themeColor="text1"/>
              </w:rPr>
              <w:t>.</w:t>
            </w:r>
          </w:p>
          <w:p w14:paraId="16722A85" w14:textId="77777777" w:rsidR="0044429B" w:rsidRPr="00670BD1" w:rsidRDefault="00670BD1" w:rsidP="0044429B">
            <w:pPr>
              <w:rPr>
                <w:rFonts w:ascii="Gotham Book" w:hAnsi="Gotham Book"/>
                <w:i/>
                <w:color w:val="000000" w:themeColor="text1"/>
              </w:rPr>
            </w:pPr>
            <w:r w:rsidRPr="00670BD1">
              <w:rPr>
                <w:rFonts w:ascii="Gotham Book" w:hAnsi="Gotham Book"/>
                <w:i/>
                <w:color w:val="000000" w:themeColor="text1"/>
              </w:rPr>
              <w:t xml:space="preserve">Note: </w:t>
            </w:r>
            <w:r w:rsidR="0044429B" w:rsidRPr="00670BD1">
              <w:rPr>
                <w:rFonts w:ascii="Gotham Book" w:hAnsi="Gotham Book"/>
                <w:i/>
                <w:color w:val="000000" w:themeColor="text1"/>
              </w:rPr>
              <w:t xml:space="preserve">The Health Protection (Coronavirus Restrictions) (No.2) (England) Regulations 2020 state that a public authority can only hold a gathering of over 30 people if certain conditions are met </w:t>
            </w:r>
          </w:p>
        </w:tc>
        <w:tc>
          <w:tcPr>
            <w:tcW w:w="1370" w:type="dxa"/>
          </w:tcPr>
          <w:p w14:paraId="34D5DEA0" w14:textId="77777777" w:rsidR="0044429B" w:rsidRPr="00A252D0" w:rsidRDefault="0044429B" w:rsidP="00136704">
            <w:pPr>
              <w:jc w:val="center"/>
              <w:rPr>
                <w:rFonts w:ascii="Gotham Book" w:hAnsi="Gotham Book"/>
                <w:color w:val="000000" w:themeColor="text1"/>
              </w:rPr>
            </w:pPr>
          </w:p>
        </w:tc>
      </w:tr>
      <w:tr w:rsidR="00A252D0" w:rsidRPr="00A252D0" w14:paraId="3615C344" w14:textId="77777777" w:rsidTr="0044429B">
        <w:tc>
          <w:tcPr>
            <w:tcW w:w="421" w:type="dxa"/>
          </w:tcPr>
          <w:p w14:paraId="6D6BBBCD"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2</w:t>
            </w:r>
          </w:p>
        </w:tc>
        <w:tc>
          <w:tcPr>
            <w:tcW w:w="7225" w:type="dxa"/>
          </w:tcPr>
          <w:p w14:paraId="5910A893"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 xml:space="preserve">Action has been taken to seek </w:t>
            </w:r>
            <w:proofErr w:type="gramStart"/>
            <w:r w:rsidRPr="00A252D0">
              <w:rPr>
                <w:rFonts w:ascii="Gotham Bold" w:hAnsi="Gotham Bold"/>
                <w:b/>
                <w:bCs/>
                <w:color w:val="000000" w:themeColor="text1"/>
              </w:rPr>
              <w:t>a number of</w:t>
            </w:r>
            <w:proofErr w:type="gramEnd"/>
            <w:r w:rsidRPr="00A252D0">
              <w:rPr>
                <w:rFonts w:ascii="Gotham Bold" w:hAnsi="Gotham Bold"/>
                <w:b/>
                <w:bCs/>
                <w:color w:val="000000" w:themeColor="text1"/>
              </w:rPr>
              <w:t xml:space="preserve"> options for an appropriate venue for the council meeting.</w:t>
            </w:r>
          </w:p>
        </w:tc>
        <w:tc>
          <w:tcPr>
            <w:tcW w:w="1370" w:type="dxa"/>
          </w:tcPr>
          <w:p w14:paraId="6F1FE80A" w14:textId="77777777" w:rsidR="0044429B" w:rsidRPr="00A252D0" w:rsidRDefault="0044429B" w:rsidP="00136704">
            <w:pPr>
              <w:jc w:val="center"/>
              <w:rPr>
                <w:rFonts w:ascii="Gotham Book" w:hAnsi="Gotham Book"/>
                <w:color w:val="000000" w:themeColor="text1"/>
              </w:rPr>
            </w:pPr>
          </w:p>
        </w:tc>
      </w:tr>
      <w:tr w:rsidR="00A252D0" w:rsidRPr="00A252D0" w14:paraId="412BAF59" w14:textId="77777777" w:rsidTr="0044429B">
        <w:tc>
          <w:tcPr>
            <w:tcW w:w="421" w:type="dxa"/>
          </w:tcPr>
          <w:p w14:paraId="7BF0D673" w14:textId="77777777" w:rsidR="0044429B" w:rsidRPr="00A252D0" w:rsidRDefault="0044429B" w:rsidP="0044429B">
            <w:pPr>
              <w:jc w:val="center"/>
              <w:rPr>
                <w:rFonts w:ascii="Gotham Book" w:hAnsi="Gotham Book"/>
                <w:color w:val="000000" w:themeColor="text1"/>
              </w:rPr>
            </w:pPr>
          </w:p>
        </w:tc>
        <w:tc>
          <w:tcPr>
            <w:tcW w:w="7225" w:type="dxa"/>
          </w:tcPr>
          <w:p w14:paraId="615FF64E" w14:textId="77777777" w:rsidR="0044429B" w:rsidRPr="00A252D0" w:rsidRDefault="0044429B" w:rsidP="0044429B">
            <w:pPr>
              <w:rPr>
                <w:rFonts w:ascii="Gotham Book" w:hAnsi="Gotham Book"/>
                <w:color w:val="000000" w:themeColor="text1"/>
              </w:rPr>
            </w:pPr>
            <w:r w:rsidRPr="00A252D0">
              <w:rPr>
                <w:rFonts w:ascii="Gotham Book" w:hAnsi="Gotham Book"/>
                <w:color w:val="000000" w:themeColor="text1"/>
              </w:rPr>
              <w:t>These venues comply with normal council meeting requirements.</w:t>
            </w:r>
          </w:p>
          <w:p w14:paraId="39790A58" w14:textId="77777777" w:rsidR="0044429B" w:rsidRPr="00670BD1" w:rsidRDefault="00670BD1" w:rsidP="0044429B">
            <w:pPr>
              <w:rPr>
                <w:rFonts w:ascii="Gotham Book" w:hAnsi="Gotham Book"/>
                <w:i/>
                <w:color w:val="000000" w:themeColor="text1"/>
              </w:rPr>
            </w:pPr>
            <w:r w:rsidRPr="00670BD1">
              <w:rPr>
                <w:rFonts w:ascii="Gotham Book" w:hAnsi="Gotham Book"/>
                <w:i/>
                <w:color w:val="000000" w:themeColor="text1"/>
              </w:rPr>
              <w:t xml:space="preserve">Note: </w:t>
            </w:r>
            <w:r w:rsidR="0044429B" w:rsidRPr="00670BD1">
              <w:rPr>
                <w:rFonts w:ascii="Gotham Book" w:hAnsi="Gotham Book"/>
                <w:i/>
                <w:color w:val="000000" w:themeColor="text1"/>
              </w:rPr>
              <w:t xml:space="preserve">NALC members can access </w:t>
            </w:r>
            <w:hyperlink r:id="rId9" w:history="1">
              <w:r w:rsidR="0044429B" w:rsidRPr="00670BD1">
                <w:rPr>
                  <w:rStyle w:val="Hyperlink"/>
                  <w:rFonts w:ascii="Gotham Book" w:hAnsi="Gotham Book"/>
                  <w:i/>
                  <w:color w:val="000000" w:themeColor="text1"/>
                </w:rPr>
                <w:t>Legal Topic Note 5</w:t>
              </w:r>
            </w:hyperlink>
            <w:r w:rsidR="0044429B" w:rsidRPr="00670BD1">
              <w:rPr>
                <w:rFonts w:ascii="Gotham Book" w:hAnsi="Gotham Book"/>
                <w:i/>
                <w:color w:val="000000" w:themeColor="text1"/>
              </w:rPr>
              <w:t xml:space="preserve"> – Parish and community council meetings.</w:t>
            </w:r>
          </w:p>
        </w:tc>
        <w:tc>
          <w:tcPr>
            <w:tcW w:w="1370" w:type="dxa"/>
          </w:tcPr>
          <w:p w14:paraId="738E9D0B" w14:textId="77777777" w:rsidR="0044429B" w:rsidRPr="00A252D0" w:rsidRDefault="0044429B" w:rsidP="00136704">
            <w:pPr>
              <w:jc w:val="center"/>
              <w:rPr>
                <w:rFonts w:ascii="Gotham Book" w:hAnsi="Gotham Book"/>
                <w:color w:val="000000" w:themeColor="text1"/>
              </w:rPr>
            </w:pPr>
          </w:p>
        </w:tc>
      </w:tr>
      <w:tr w:rsidR="00A252D0" w:rsidRPr="00A252D0" w14:paraId="40E9DB47" w14:textId="77777777" w:rsidTr="0044429B">
        <w:tc>
          <w:tcPr>
            <w:tcW w:w="421" w:type="dxa"/>
          </w:tcPr>
          <w:p w14:paraId="43F2C904" w14:textId="77777777" w:rsidR="0044429B" w:rsidRPr="00A252D0" w:rsidRDefault="0044429B" w:rsidP="0044429B">
            <w:pPr>
              <w:jc w:val="center"/>
              <w:rPr>
                <w:rFonts w:ascii="Gotham Book" w:hAnsi="Gotham Book"/>
                <w:color w:val="000000" w:themeColor="text1"/>
              </w:rPr>
            </w:pPr>
          </w:p>
        </w:tc>
        <w:tc>
          <w:tcPr>
            <w:tcW w:w="7225" w:type="dxa"/>
          </w:tcPr>
          <w:p w14:paraId="54167691" w14:textId="77777777" w:rsidR="0044429B" w:rsidRPr="00A252D0" w:rsidRDefault="0044429B" w:rsidP="0044429B">
            <w:pPr>
              <w:rPr>
                <w:rFonts w:ascii="Gotham Book" w:hAnsi="Gotham Book"/>
                <w:color w:val="000000" w:themeColor="text1"/>
              </w:rPr>
            </w:pPr>
            <w:r w:rsidRPr="00A252D0">
              <w:rPr>
                <w:rFonts w:ascii="Gotham Book" w:hAnsi="Gotham Book"/>
                <w:color w:val="000000" w:themeColor="text1"/>
              </w:rPr>
              <w:t>The venues allow the public to observe council meetings with social distancing without placing restrictions on the number attending.</w:t>
            </w:r>
          </w:p>
        </w:tc>
        <w:tc>
          <w:tcPr>
            <w:tcW w:w="1370" w:type="dxa"/>
          </w:tcPr>
          <w:p w14:paraId="7CCF89E4" w14:textId="77777777" w:rsidR="0044429B" w:rsidRPr="00A252D0" w:rsidRDefault="0044429B" w:rsidP="00136704">
            <w:pPr>
              <w:jc w:val="center"/>
              <w:rPr>
                <w:rFonts w:ascii="Gotham Book" w:hAnsi="Gotham Book"/>
                <w:color w:val="000000" w:themeColor="text1"/>
              </w:rPr>
            </w:pPr>
          </w:p>
        </w:tc>
      </w:tr>
      <w:tr w:rsidR="00A252D0" w:rsidRPr="00A252D0" w14:paraId="5E74147F" w14:textId="77777777" w:rsidTr="0044429B">
        <w:tc>
          <w:tcPr>
            <w:tcW w:w="421" w:type="dxa"/>
          </w:tcPr>
          <w:p w14:paraId="668DF88D" w14:textId="77777777" w:rsidR="0044429B" w:rsidRPr="00A252D0" w:rsidRDefault="0044429B" w:rsidP="0044429B">
            <w:pPr>
              <w:jc w:val="center"/>
              <w:rPr>
                <w:rFonts w:ascii="Gotham Book" w:hAnsi="Gotham Book"/>
                <w:color w:val="000000" w:themeColor="text1"/>
              </w:rPr>
            </w:pPr>
          </w:p>
        </w:tc>
        <w:tc>
          <w:tcPr>
            <w:tcW w:w="7225" w:type="dxa"/>
          </w:tcPr>
          <w:p w14:paraId="6F85172E" w14:textId="77777777" w:rsidR="0044429B" w:rsidRPr="00A252D0" w:rsidRDefault="0044429B" w:rsidP="0044429B">
            <w:pPr>
              <w:rPr>
                <w:rFonts w:ascii="Gotham Book" w:hAnsi="Gotham Book"/>
                <w:color w:val="000000" w:themeColor="text1"/>
              </w:rPr>
            </w:pPr>
            <w:r w:rsidRPr="00A252D0">
              <w:rPr>
                <w:rFonts w:ascii="Gotham Book" w:hAnsi="Gotham Book"/>
                <w:color w:val="000000" w:themeColor="text1"/>
              </w:rPr>
              <w:t xml:space="preserve">The venues conform with the government guidance for </w:t>
            </w:r>
            <w:hyperlink r:id="rId10" w:history="1">
              <w:r w:rsidRPr="00A252D0">
                <w:rPr>
                  <w:rStyle w:val="Hyperlink"/>
                  <w:rFonts w:ascii="Gotham Book" w:hAnsi="Gotham Book"/>
                  <w:color w:val="000000" w:themeColor="text1"/>
                </w:rPr>
                <w:t>multi-purpose community facilities</w:t>
              </w:r>
            </w:hyperlink>
            <w:r w:rsidRPr="00A252D0">
              <w:rPr>
                <w:rFonts w:ascii="Gotham Book" w:hAnsi="Gotham Book"/>
                <w:color w:val="000000" w:themeColor="text1"/>
              </w:rPr>
              <w:t xml:space="preserve"> and for </w:t>
            </w:r>
            <w:hyperlink r:id="rId11" w:history="1">
              <w:r w:rsidRPr="00A252D0">
                <w:rPr>
                  <w:rStyle w:val="Hyperlink"/>
                  <w:rFonts w:ascii="Gotham Book" w:hAnsi="Gotham Book"/>
                  <w:color w:val="000000" w:themeColor="text1"/>
                </w:rPr>
                <w:t>council buildings</w:t>
              </w:r>
            </w:hyperlink>
            <w:r w:rsidRPr="00A252D0">
              <w:rPr>
                <w:rFonts w:ascii="Gotham Book" w:hAnsi="Gotham Book"/>
                <w:color w:val="000000" w:themeColor="text1"/>
              </w:rPr>
              <w:t>.</w:t>
            </w:r>
          </w:p>
        </w:tc>
        <w:tc>
          <w:tcPr>
            <w:tcW w:w="1370" w:type="dxa"/>
          </w:tcPr>
          <w:p w14:paraId="5FD7375F" w14:textId="77777777" w:rsidR="0044429B" w:rsidRPr="00A252D0" w:rsidRDefault="0044429B" w:rsidP="00136704">
            <w:pPr>
              <w:jc w:val="center"/>
              <w:rPr>
                <w:rFonts w:ascii="Gotham Book" w:hAnsi="Gotham Book"/>
                <w:color w:val="000000" w:themeColor="text1"/>
              </w:rPr>
            </w:pPr>
          </w:p>
        </w:tc>
      </w:tr>
      <w:tr w:rsidR="00A252D0" w:rsidRPr="00A252D0" w14:paraId="4EB504D2" w14:textId="77777777" w:rsidTr="0044429B">
        <w:tc>
          <w:tcPr>
            <w:tcW w:w="421" w:type="dxa"/>
          </w:tcPr>
          <w:p w14:paraId="264335F0" w14:textId="77777777" w:rsidR="0044429B" w:rsidRPr="00A252D0" w:rsidRDefault="0044429B" w:rsidP="0044429B">
            <w:pPr>
              <w:jc w:val="center"/>
              <w:rPr>
                <w:rFonts w:ascii="Gotham Book" w:hAnsi="Gotham Book"/>
                <w:color w:val="000000" w:themeColor="text1"/>
              </w:rPr>
            </w:pPr>
          </w:p>
        </w:tc>
        <w:tc>
          <w:tcPr>
            <w:tcW w:w="7225" w:type="dxa"/>
          </w:tcPr>
          <w:p w14:paraId="7B78FDF1" w14:textId="77777777" w:rsidR="0044429B" w:rsidRPr="00A252D0" w:rsidRDefault="0044429B" w:rsidP="0044429B">
            <w:pPr>
              <w:rPr>
                <w:rFonts w:ascii="Gotham Book" w:hAnsi="Gotham Book"/>
                <w:color w:val="000000" w:themeColor="text1"/>
              </w:rPr>
            </w:pPr>
            <w:r w:rsidRPr="00A252D0">
              <w:rPr>
                <w:rFonts w:ascii="Gotham Book" w:hAnsi="Gotham Book"/>
                <w:color w:val="000000" w:themeColor="text1"/>
              </w:rPr>
              <w:t>If the venue is not owned/managed by the council the owners have been asked for their risk assessment and what actions they are taking to reduce risk.</w:t>
            </w:r>
          </w:p>
        </w:tc>
        <w:tc>
          <w:tcPr>
            <w:tcW w:w="1370" w:type="dxa"/>
          </w:tcPr>
          <w:p w14:paraId="6BB30ADF" w14:textId="77777777" w:rsidR="0044429B" w:rsidRPr="00A252D0" w:rsidRDefault="0044429B" w:rsidP="00136704">
            <w:pPr>
              <w:jc w:val="center"/>
              <w:rPr>
                <w:rFonts w:ascii="Gotham Book" w:hAnsi="Gotham Book"/>
                <w:color w:val="000000" w:themeColor="text1"/>
              </w:rPr>
            </w:pPr>
          </w:p>
        </w:tc>
      </w:tr>
      <w:tr w:rsidR="00A252D0" w:rsidRPr="00A252D0" w14:paraId="41C3508D" w14:textId="77777777" w:rsidTr="0044429B">
        <w:tc>
          <w:tcPr>
            <w:tcW w:w="421" w:type="dxa"/>
          </w:tcPr>
          <w:p w14:paraId="1186D737"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3</w:t>
            </w:r>
          </w:p>
        </w:tc>
        <w:tc>
          <w:tcPr>
            <w:tcW w:w="7225" w:type="dxa"/>
          </w:tcPr>
          <w:p w14:paraId="7CFB142C"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There is a potential venue the council can use in compliance with the above requirements.</w:t>
            </w:r>
          </w:p>
        </w:tc>
        <w:tc>
          <w:tcPr>
            <w:tcW w:w="1370" w:type="dxa"/>
          </w:tcPr>
          <w:p w14:paraId="4741C8DB" w14:textId="77777777" w:rsidR="0044429B" w:rsidRPr="00A252D0" w:rsidRDefault="0044429B" w:rsidP="00136704">
            <w:pPr>
              <w:jc w:val="center"/>
              <w:rPr>
                <w:rFonts w:ascii="Gotham Book" w:hAnsi="Gotham Book"/>
                <w:color w:val="000000" w:themeColor="text1"/>
              </w:rPr>
            </w:pPr>
          </w:p>
        </w:tc>
      </w:tr>
      <w:tr w:rsidR="00A252D0" w:rsidRPr="00A252D0" w14:paraId="1B3C56D3" w14:textId="77777777" w:rsidTr="0044429B">
        <w:tc>
          <w:tcPr>
            <w:tcW w:w="421" w:type="dxa"/>
          </w:tcPr>
          <w:p w14:paraId="7CF606A3"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4</w:t>
            </w:r>
          </w:p>
        </w:tc>
        <w:tc>
          <w:tcPr>
            <w:tcW w:w="7225" w:type="dxa"/>
          </w:tcPr>
          <w:p w14:paraId="05699E1E"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 xml:space="preserve">The council understands and is acting in compliance with </w:t>
            </w:r>
            <w:hyperlink r:id="rId12" w:history="1">
              <w:r w:rsidRPr="00A252D0">
                <w:rPr>
                  <w:rStyle w:val="Hyperlink"/>
                  <w:rFonts w:ascii="Gotham Bold" w:hAnsi="Gotham Bold"/>
                  <w:b/>
                  <w:bCs/>
                  <w:color w:val="000000" w:themeColor="text1"/>
                </w:rPr>
                <w:t>‘safer workplaces’</w:t>
              </w:r>
            </w:hyperlink>
            <w:r w:rsidRPr="00A252D0">
              <w:rPr>
                <w:rFonts w:ascii="Gotham Bold" w:hAnsi="Gotham Bold"/>
                <w:b/>
                <w:bCs/>
                <w:color w:val="000000" w:themeColor="text1"/>
              </w:rPr>
              <w:t xml:space="preserve"> guidance.</w:t>
            </w:r>
          </w:p>
        </w:tc>
        <w:tc>
          <w:tcPr>
            <w:tcW w:w="1370" w:type="dxa"/>
          </w:tcPr>
          <w:p w14:paraId="3FE3A4F6" w14:textId="77777777" w:rsidR="0044429B" w:rsidRPr="00A252D0" w:rsidRDefault="0044429B" w:rsidP="00136704">
            <w:pPr>
              <w:jc w:val="center"/>
              <w:rPr>
                <w:rFonts w:ascii="Gotham Book" w:hAnsi="Gotham Book"/>
                <w:color w:val="000000" w:themeColor="text1"/>
              </w:rPr>
            </w:pPr>
          </w:p>
        </w:tc>
      </w:tr>
      <w:tr w:rsidR="00A252D0" w:rsidRPr="00A252D0" w14:paraId="1B526E2A" w14:textId="77777777" w:rsidTr="0044429B">
        <w:tc>
          <w:tcPr>
            <w:tcW w:w="421" w:type="dxa"/>
          </w:tcPr>
          <w:p w14:paraId="74DB8DE1"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5</w:t>
            </w:r>
          </w:p>
        </w:tc>
        <w:tc>
          <w:tcPr>
            <w:tcW w:w="7225" w:type="dxa"/>
          </w:tcPr>
          <w:p w14:paraId="25DED78B" w14:textId="77777777" w:rsidR="0044429B" w:rsidRPr="00A252D0" w:rsidRDefault="0044429B" w:rsidP="00670BD1">
            <w:pPr>
              <w:spacing w:after="0"/>
              <w:rPr>
                <w:rFonts w:ascii="Gotham Bold" w:hAnsi="Gotham Bold"/>
                <w:b/>
                <w:bCs/>
                <w:color w:val="000000" w:themeColor="text1"/>
              </w:rPr>
            </w:pPr>
            <w:r w:rsidRPr="00A252D0">
              <w:rPr>
                <w:rFonts w:ascii="Gotham Bold" w:hAnsi="Gotham Bold"/>
                <w:b/>
                <w:bCs/>
                <w:color w:val="000000" w:themeColor="text1"/>
              </w:rPr>
              <w:t xml:space="preserve">The council has checked if there are councillors or staff that will be unable to attend face-to-face meetings due to health, disability or other reasons. </w:t>
            </w:r>
          </w:p>
        </w:tc>
        <w:tc>
          <w:tcPr>
            <w:tcW w:w="1370" w:type="dxa"/>
          </w:tcPr>
          <w:p w14:paraId="70FFAB10" w14:textId="77777777" w:rsidR="0044429B" w:rsidRPr="00A252D0" w:rsidRDefault="0044429B" w:rsidP="00136704">
            <w:pPr>
              <w:jc w:val="center"/>
              <w:rPr>
                <w:rFonts w:ascii="Gotham Book" w:hAnsi="Gotham Book"/>
                <w:color w:val="000000" w:themeColor="text1"/>
              </w:rPr>
            </w:pPr>
          </w:p>
        </w:tc>
      </w:tr>
      <w:tr w:rsidR="00670BD1" w:rsidRPr="00A252D0" w14:paraId="45AF8BD3" w14:textId="77777777" w:rsidTr="0044429B">
        <w:tc>
          <w:tcPr>
            <w:tcW w:w="421" w:type="dxa"/>
          </w:tcPr>
          <w:p w14:paraId="445903B8" w14:textId="77777777" w:rsidR="00670BD1" w:rsidRPr="00A252D0" w:rsidRDefault="00670BD1" w:rsidP="0044429B">
            <w:pPr>
              <w:jc w:val="center"/>
              <w:rPr>
                <w:rFonts w:ascii="Gotham Book" w:hAnsi="Gotham Book"/>
                <w:color w:val="000000" w:themeColor="text1"/>
              </w:rPr>
            </w:pPr>
          </w:p>
        </w:tc>
        <w:tc>
          <w:tcPr>
            <w:tcW w:w="7225" w:type="dxa"/>
          </w:tcPr>
          <w:p w14:paraId="25F0881B" w14:textId="77777777" w:rsidR="00670BD1" w:rsidRPr="00A252D0" w:rsidRDefault="00670BD1" w:rsidP="00670BD1">
            <w:pPr>
              <w:rPr>
                <w:rFonts w:ascii="Gotham Book" w:hAnsi="Gotham Book"/>
                <w:color w:val="000000" w:themeColor="text1"/>
              </w:rPr>
            </w:pPr>
            <w:r>
              <w:rPr>
                <w:rFonts w:ascii="Gotham Book" w:hAnsi="Gotham Book"/>
                <w:color w:val="000000" w:themeColor="text1"/>
              </w:rPr>
              <w:t>Th</w:t>
            </w:r>
            <w:r w:rsidRPr="00670BD1">
              <w:rPr>
                <w:rFonts w:ascii="Gotham Book" w:hAnsi="Gotham Book"/>
                <w:color w:val="000000" w:themeColor="text1"/>
              </w:rPr>
              <w:t xml:space="preserve">e council has considered how it will make reasonable adjustments to allow </w:t>
            </w:r>
            <w:r>
              <w:rPr>
                <w:rFonts w:ascii="Gotham Book" w:hAnsi="Gotham Book"/>
                <w:color w:val="000000" w:themeColor="text1"/>
              </w:rPr>
              <w:t>individuals with disabilities or other needs to take part in the meeting</w:t>
            </w:r>
            <w:r w:rsidR="00A32C04">
              <w:rPr>
                <w:rFonts w:ascii="Gotham Book" w:hAnsi="Gotham Book"/>
                <w:color w:val="000000" w:themeColor="text1"/>
              </w:rPr>
              <w:t>.</w:t>
            </w:r>
          </w:p>
        </w:tc>
        <w:tc>
          <w:tcPr>
            <w:tcW w:w="1370" w:type="dxa"/>
          </w:tcPr>
          <w:p w14:paraId="17A23A9E" w14:textId="77777777" w:rsidR="00670BD1" w:rsidRPr="00A252D0" w:rsidRDefault="00670BD1" w:rsidP="00136704">
            <w:pPr>
              <w:jc w:val="center"/>
              <w:rPr>
                <w:rFonts w:ascii="Gotham Book" w:hAnsi="Gotham Book"/>
                <w:color w:val="000000" w:themeColor="text1"/>
              </w:rPr>
            </w:pPr>
          </w:p>
        </w:tc>
      </w:tr>
      <w:tr w:rsidR="00A252D0" w:rsidRPr="00A252D0" w14:paraId="07071D32" w14:textId="77777777" w:rsidTr="0044429B">
        <w:tc>
          <w:tcPr>
            <w:tcW w:w="421" w:type="dxa"/>
          </w:tcPr>
          <w:p w14:paraId="7A9401FA" w14:textId="77777777" w:rsidR="0044429B" w:rsidRPr="00A252D0" w:rsidRDefault="0044429B" w:rsidP="0044429B">
            <w:pPr>
              <w:jc w:val="center"/>
              <w:rPr>
                <w:rFonts w:ascii="Gotham Book" w:hAnsi="Gotham Book"/>
                <w:color w:val="000000" w:themeColor="text1"/>
              </w:rPr>
            </w:pPr>
          </w:p>
        </w:tc>
        <w:tc>
          <w:tcPr>
            <w:tcW w:w="7225" w:type="dxa"/>
          </w:tcPr>
          <w:p w14:paraId="1B1CDC58" w14:textId="77777777" w:rsidR="0044429B" w:rsidRPr="00A252D0" w:rsidRDefault="0044429B" w:rsidP="0044429B">
            <w:pPr>
              <w:rPr>
                <w:rFonts w:ascii="Gotham Book" w:hAnsi="Gotham Book"/>
                <w:color w:val="000000" w:themeColor="text1"/>
              </w:rPr>
            </w:pPr>
            <w:r w:rsidRPr="00A252D0">
              <w:rPr>
                <w:rFonts w:ascii="Gotham Book" w:hAnsi="Gotham Book"/>
                <w:color w:val="000000" w:themeColor="text1"/>
              </w:rPr>
              <w:t xml:space="preserve">The council has considered a </w:t>
            </w:r>
            <w:hyperlink r:id="rId13" w:history="1">
              <w:r w:rsidRPr="00A252D0">
                <w:rPr>
                  <w:rStyle w:val="Hyperlink"/>
                  <w:rFonts w:ascii="Gotham Book" w:hAnsi="Gotham Book"/>
                  <w:color w:val="000000" w:themeColor="text1"/>
                </w:rPr>
                <w:t>hybrid approach</w:t>
              </w:r>
            </w:hyperlink>
            <w:r w:rsidRPr="00A252D0">
              <w:rPr>
                <w:rFonts w:ascii="Gotham Book" w:hAnsi="Gotham Book"/>
                <w:color w:val="000000" w:themeColor="text1"/>
              </w:rPr>
              <w:t xml:space="preserve"> to meetings.</w:t>
            </w:r>
          </w:p>
        </w:tc>
        <w:tc>
          <w:tcPr>
            <w:tcW w:w="1370" w:type="dxa"/>
          </w:tcPr>
          <w:p w14:paraId="3D3DCDA6" w14:textId="77777777" w:rsidR="0044429B" w:rsidRPr="00A252D0" w:rsidRDefault="0044429B" w:rsidP="00136704">
            <w:pPr>
              <w:jc w:val="center"/>
              <w:rPr>
                <w:rFonts w:ascii="Gotham Book" w:hAnsi="Gotham Book"/>
                <w:color w:val="000000" w:themeColor="text1"/>
              </w:rPr>
            </w:pPr>
          </w:p>
        </w:tc>
      </w:tr>
      <w:tr w:rsidR="00A252D0" w:rsidRPr="00A252D0" w14:paraId="1BD273CB" w14:textId="77777777" w:rsidTr="0044429B">
        <w:tc>
          <w:tcPr>
            <w:tcW w:w="421" w:type="dxa"/>
          </w:tcPr>
          <w:p w14:paraId="36F7AA02"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6</w:t>
            </w:r>
          </w:p>
        </w:tc>
        <w:tc>
          <w:tcPr>
            <w:tcW w:w="7225" w:type="dxa"/>
          </w:tcPr>
          <w:p w14:paraId="5641D3F6"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 xml:space="preserve">A </w:t>
            </w:r>
            <w:hyperlink r:id="rId14" w:history="1">
              <w:r w:rsidRPr="00A252D0">
                <w:rPr>
                  <w:rStyle w:val="Hyperlink"/>
                  <w:rFonts w:ascii="Gotham Bold" w:hAnsi="Gotham Bold"/>
                  <w:b/>
                  <w:bCs/>
                  <w:color w:val="000000" w:themeColor="text1"/>
                </w:rPr>
                <w:t>risk assessment</w:t>
              </w:r>
            </w:hyperlink>
            <w:r w:rsidRPr="00A252D0">
              <w:rPr>
                <w:rFonts w:ascii="Gotham Bold" w:hAnsi="Gotham Bold"/>
                <w:b/>
                <w:bCs/>
                <w:color w:val="000000" w:themeColor="text1"/>
              </w:rPr>
              <w:t xml:space="preserve"> has been conducted.</w:t>
            </w:r>
          </w:p>
        </w:tc>
        <w:tc>
          <w:tcPr>
            <w:tcW w:w="1370" w:type="dxa"/>
          </w:tcPr>
          <w:p w14:paraId="366D57EA" w14:textId="77777777" w:rsidR="0044429B" w:rsidRPr="00A252D0" w:rsidRDefault="0044429B" w:rsidP="00136704">
            <w:pPr>
              <w:jc w:val="center"/>
              <w:rPr>
                <w:rFonts w:ascii="Gotham Book" w:hAnsi="Gotham Book"/>
                <w:color w:val="000000" w:themeColor="text1"/>
              </w:rPr>
            </w:pPr>
          </w:p>
        </w:tc>
      </w:tr>
      <w:tr w:rsidR="00A252D0" w:rsidRPr="00A252D0" w14:paraId="11547575" w14:textId="77777777" w:rsidTr="0044429B">
        <w:tc>
          <w:tcPr>
            <w:tcW w:w="421" w:type="dxa"/>
          </w:tcPr>
          <w:p w14:paraId="73B0E6AB" w14:textId="77777777" w:rsidR="0044429B" w:rsidRPr="00A252D0" w:rsidRDefault="0044429B" w:rsidP="0044429B">
            <w:pPr>
              <w:jc w:val="center"/>
              <w:rPr>
                <w:rFonts w:ascii="Gotham Book" w:hAnsi="Gotham Book"/>
                <w:color w:val="000000" w:themeColor="text1"/>
              </w:rPr>
            </w:pPr>
          </w:p>
        </w:tc>
        <w:tc>
          <w:tcPr>
            <w:tcW w:w="7225" w:type="dxa"/>
          </w:tcPr>
          <w:p w14:paraId="648E299A" w14:textId="77777777" w:rsidR="0044429B" w:rsidRPr="00A252D0" w:rsidRDefault="0044429B" w:rsidP="0044429B">
            <w:pPr>
              <w:rPr>
                <w:rFonts w:ascii="Gotham Book" w:hAnsi="Gotham Book"/>
                <w:color w:val="000000" w:themeColor="text1"/>
              </w:rPr>
            </w:pPr>
            <w:r w:rsidRPr="00A252D0">
              <w:rPr>
                <w:rFonts w:ascii="Gotham Book" w:hAnsi="Gotham Book"/>
                <w:color w:val="000000" w:themeColor="text1"/>
              </w:rPr>
              <w:t>Consideration has been taken towards what the council can do to reduce risk to councillors, staff and public including:</w:t>
            </w:r>
          </w:p>
          <w:p w14:paraId="3CDEDFF9" w14:textId="77777777" w:rsidR="0044429B" w:rsidRPr="00A252D0" w:rsidRDefault="0044429B" w:rsidP="0044429B">
            <w:pPr>
              <w:pStyle w:val="ListParagraph"/>
              <w:numPr>
                <w:ilvl w:val="0"/>
                <w:numId w:val="11"/>
              </w:numPr>
              <w:ind w:left="316" w:hanging="284"/>
              <w:rPr>
                <w:rFonts w:ascii="Gotham Book" w:hAnsi="Gotham Book"/>
                <w:color w:val="000000" w:themeColor="text1"/>
              </w:rPr>
            </w:pPr>
            <w:r w:rsidRPr="00A252D0">
              <w:rPr>
                <w:rFonts w:ascii="Gotham Book" w:hAnsi="Gotham Book"/>
                <w:color w:val="000000" w:themeColor="text1"/>
              </w:rPr>
              <w:t>Providing hand sanitiser to those entering the meeting room and making sure hand sanitiser is readily available in the room itself.</w:t>
            </w:r>
          </w:p>
          <w:p w14:paraId="4D4323EE" w14:textId="77777777" w:rsidR="0044429B" w:rsidRPr="00A252D0" w:rsidRDefault="0044429B" w:rsidP="0044429B">
            <w:pPr>
              <w:pStyle w:val="ListParagraph"/>
              <w:numPr>
                <w:ilvl w:val="0"/>
                <w:numId w:val="11"/>
              </w:numPr>
              <w:ind w:left="316" w:hanging="284"/>
              <w:rPr>
                <w:rFonts w:ascii="Gotham Book" w:hAnsi="Gotham Book"/>
                <w:color w:val="000000" w:themeColor="text1"/>
              </w:rPr>
            </w:pPr>
            <w:r w:rsidRPr="00A252D0">
              <w:rPr>
                <w:rFonts w:ascii="Gotham Book" w:hAnsi="Gotham Book"/>
                <w:color w:val="000000" w:themeColor="text1"/>
              </w:rPr>
              <w:t>Staggering arrival times for staff, councillors and members of the public.</w:t>
            </w:r>
          </w:p>
          <w:p w14:paraId="23C63E73" w14:textId="77777777" w:rsidR="0044429B" w:rsidRPr="00A252D0" w:rsidRDefault="0044429B" w:rsidP="0044429B">
            <w:pPr>
              <w:pStyle w:val="ListParagraph"/>
              <w:numPr>
                <w:ilvl w:val="0"/>
                <w:numId w:val="11"/>
              </w:numPr>
              <w:ind w:left="316" w:hanging="284"/>
              <w:rPr>
                <w:rFonts w:ascii="Gotham Book" w:hAnsi="Gotham Book"/>
                <w:color w:val="000000" w:themeColor="text1"/>
              </w:rPr>
            </w:pPr>
            <w:r w:rsidRPr="00A252D0">
              <w:rPr>
                <w:rFonts w:ascii="Gotham Book" w:hAnsi="Gotham Book"/>
                <w:color w:val="000000" w:themeColor="text1"/>
              </w:rPr>
              <w:t>Ensuring seating is placed at least 2-metre apart.</w:t>
            </w:r>
          </w:p>
          <w:p w14:paraId="07568537" w14:textId="77777777" w:rsidR="0044429B" w:rsidRPr="00A252D0" w:rsidRDefault="0044429B" w:rsidP="0044429B">
            <w:pPr>
              <w:pStyle w:val="ListParagraph"/>
              <w:numPr>
                <w:ilvl w:val="0"/>
                <w:numId w:val="11"/>
              </w:numPr>
              <w:ind w:left="316" w:hanging="284"/>
              <w:rPr>
                <w:rFonts w:ascii="Gotham Book" w:hAnsi="Gotham Book"/>
                <w:color w:val="000000" w:themeColor="text1"/>
              </w:rPr>
            </w:pPr>
            <w:r w:rsidRPr="00A252D0">
              <w:rPr>
                <w:rFonts w:ascii="Gotham Book" w:hAnsi="Gotham Book"/>
                <w:color w:val="000000" w:themeColor="text1"/>
              </w:rPr>
              <w:t>Asking people to wear face masks.</w:t>
            </w:r>
          </w:p>
          <w:p w14:paraId="1D4154BE" w14:textId="77777777" w:rsidR="0044429B" w:rsidRPr="00A252D0" w:rsidRDefault="0044429B" w:rsidP="0044429B">
            <w:pPr>
              <w:pStyle w:val="ListParagraph"/>
              <w:numPr>
                <w:ilvl w:val="0"/>
                <w:numId w:val="11"/>
              </w:numPr>
              <w:ind w:left="316" w:hanging="284"/>
              <w:rPr>
                <w:rFonts w:ascii="Gotham Book" w:hAnsi="Gotham Book"/>
                <w:color w:val="000000" w:themeColor="text1"/>
              </w:rPr>
            </w:pPr>
            <w:r w:rsidRPr="00A252D0">
              <w:rPr>
                <w:rFonts w:ascii="Gotham Book" w:hAnsi="Gotham Book"/>
                <w:color w:val="000000" w:themeColor="text1"/>
              </w:rPr>
              <w:t>Holding paperless meetings.</w:t>
            </w:r>
          </w:p>
          <w:p w14:paraId="6E5CB49E" w14:textId="77777777" w:rsidR="0044429B" w:rsidRPr="00A252D0" w:rsidRDefault="0044429B" w:rsidP="0044429B">
            <w:pPr>
              <w:pStyle w:val="ListParagraph"/>
              <w:numPr>
                <w:ilvl w:val="0"/>
                <w:numId w:val="11"/>
              </w:numPr>
              <w:ind w:left="316" w:hanging="284"/>
              <w:rPr>
                <w:rFonts w:ascii="Gotham Book" w:hAnsi="Gotham Book"/>
                <w:color w:val="000000" w:themeColor="text1"/>
              </w:rPr>
            </w:pPr>
            <w:r w:rsidRPr="00A252D0">
              <w:rPr>
                <w:rFonts w:ascii="Gotham Book" w:hAnsi="Gotham Book"/>
                <w:color w:val="000000" w:themeColor="text1"/>
              </w:rPr>
              <w:t>If papers are provided, people should be discouraged from sharing with others and asked to take the papers with them at the end of the meeting to minimise how many people handle the papers.</w:t>
            </w:r>
          </w:p>
          <w:p w14:paraId="758A090E" w14:textId="77777777" w:rsidR="0044429B" w:rsidRPr="00A252D0" w:rsidRDefault="0044429B" w:rsidP="0044429B">
            <w:pPr>
              <w:pStyle w:val="ListParagraph"/>
              <w:numPr>
                <w:ilvl w:val="0"/>
                <w:numId w:val="11"/>
              </w:numPr>
              <w:ind w:left="316" w:hanging="284"/>
              <w:rPr>
                <w:rFonts w:ascii="Gotham Book" w:hAnsi="Gotham Book"/>
                <w:color w:val="000000" w:themeColor="text1"/>
              </w:rPr>
            </w:pPr>
            <w:r w:rsidRPr="00A252D0">
              <w:rPr>
                <w:rFonts w:ascii="Gotham Book" w:hAnsi="Gotham Book"/>
                <w:color w:val="000000" w:themeColor="text1"/>
              </w:rPr>
              <w:t>Arranging seating so people are not facing each other directly.</w:t>
            </w:r>
          </w:p>
          <w:p w14:paraId="4B8A616F" w14:textId="77777777" w:rsidR="0044429B" w:rsidRDefault="0044429B" w:rsidP="0044429B">
            <w:pPr>
              <w:pStyle w:val="ListParagraph"/>
              <w:numPr>
                <w:ilvl w:val="0"/>
                <w:numId w:val="11"/>
              </w:numPr>
              <w:ind w:left="316" w:hanging="284"/>
              <w:rPr>
                <w:rFonts w:ascii="Gotham Book" w:hAnsi="Gotham Book"/>
                <w:color w:val="000000" w:themeColor="text1"/>
              </w:rPr>
            </w:pPr>
            <w:r w:rsidRPr="00A252D0">
              <w:rPr>
                <w:rFonts w:ascii="Gotham Book" w:hAnsi="Gotham Book"/>
                <w:color w:val="000000" w:themeColor="text1"/>
              </w:rPr>
              <w:t>Choosing a venue with good air flow, including opening windows and doors where possible</w:t>
            </w:r>
          </w:p>
          <w:p w14:paraId="16C8C933" w14:textId="77777777" w:rsidR="00670BD1" w:rsidRPr="00670BD1" w:rsidRDefault="00670BD1" w:rsidP="00670BD1">
            <w:pPr>
              <w:rPr>
                <w:rFonts w:ascii="Gotham Book" w:hAnsi="Gotham Book"/>
                <w:i/>
                <w:color w:val="000000" w:themeColor="text1"/>
              </w:rPr>
            </w:pPr>
            <w:r w:rsidRPr="00670BD1">
              <w:rPr>
                <w:rFonts w:ascii="Gotham Book" w:hAnsi="Gotham Book"/>
                <w:i/>
                <w:color w:val="000000" w:themeColor="text1"/>
              </w:rPr>
              <w:t xml:space="preserve">Note: </w:t>
            </w:r>
            <w:r w:rsidRPr="00670BD1">
              <w:rPr>
                <w:rFonts w:ascii="Gotham Book" w:hAnsi="Gotham Book"/>
                <w:bCs/>
                <w:i/>
                <w:color w:val="000000" w:themeColor="text1"/>
              </w:rPr>
              <w:t xml:space="preserve">The Health Protection (Coronavirus Restrictions) (No.2) (England) Regulations 2020 require that the person responsible for organising the gathering has carried out a risk assessment and the organiser has taken all </w:t>
            </w:r>
            <w:r w:rsidRPr="00670BD1">
              <w:rPr>
                <w:rFonts w:ascii="Gotham Book" w:hAnsi="Gotham Book"/>
                <w:bCs/>
                <w:i/>
                <w:color w:val="000000" w:themeColor="text1"/>
              </w:rPr>
              <w:lastRenderedPageBreak/>
              <w:t>reasonable measures to limit the risk of transmission taking into account the risk assessment.</w:t>
            </w:r>
          </w:p>
        </w:tc>
        <w:tc>
          <w:tcPr>
            <w:tcW w:w="1370" w:type="dxa"/>
          </w:tcPr>
          <w:p w14:paraId="2FDB7641" w14:textId="77777777" w:rsidR="0044429B" w:rsidRPr="00A252D0" w:rsidRDefault="0044429B" w:rsidP="00136704">
            <w:pPr>
              <w:jc w:val="center"/>
              <w:rPr>
                <w:rFonts w:ascii="Gotham Book" w:hAnsi="Gotham Book"/>
                <w:color w:val="000000" w:themeColor="text1"/>
              </w:rPr>
            </w:pPr>
          </w:p>
        </w:tc>
      </w:tr>
      <w:tr w:rsidR="00A252D0" w:rsidRPr="00A252D0" w14:paraId="0A0CBE46" w14:textId="77777777" w:rsidTr="0044429B">
        <w:tc>
          <w:tcPr>
            <w:tcW w:w="421" w:type="dxa"/>
          </w:tcPr>
          <w:p w14:paraId="702AB4CF"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7</w:t>
            </w:r>
          </w:p>
        </w:tc>
        <w:tc>
          <w:tcPr>
            <w:tcW w:w="7225" w:type="dxa"/>
          </w:tcPr>
          <w:p w14:paraId="316768F4" w14:textId="77777777" w:rsidR="0044429B" w:rsidRPr="00A252D0" w:rsidRDefault="0044429B" w:rsidP="00670BD1">
            <w:pPr>
              <w:spacing w:after="0"/>
              <w:rPr>
                <w:rFonts w:ascii="Gotham Bold" w:hAnsi="Gotham Bold"/>
                <w:b/>
                <w:bCs/>
                <w:color w:val="000000" w:themeColor="text1"/>
              </w:rPr>
            </w:pPr>
            <w:r w:rsidRPr="00A252D0">
              <w:rPr>
                <w:rFonts w:ascii="Gotham Bold" w:hAnsi="Gotham Bold"/>
                <w:b/>
                <w:bCs/>
                <w:color w:val="000000" w:themeColor="text1"/>
              </w:rPr>
              <w:t>The council has decided, based on the risk assessment and with risk management actions</w:t>
            </w:r>
            <w:r w:rsidR="00670BD1">
              <w:rPr>
                <w:rFonts w:ascii="Gotham Bold" w:hAnsi="Gotham Bold"/>
                <w:b/>
                <w:bCs/>
                <w:color w:val="000000" w:themeColor="text1"/>
              </w:rPr>
              <w:t xml:space="preserve"> that it is safe and </w:t>
            </w:r>
            <w:r w:rsidRPr="00A252D0">
              <w:rPr>
                <w:rFonts w:ascii="Gotham Bold" w:hAnsi="Gotham Bold"/>
                <w:b/>
                <w:bCs/>
                <w:color w:val="000000" w:themeColor="text1"/>
              </w:rPr>
              <w:t>appropriate to meet.</w:t>
            </w:r>
          </w:p>
        </w:tc>
        <w:tc>
          <w:tcPr>
            <w:tcW w:w="1370" w:type="dxa"/>
          </w:tcPr>
          <w:p w14:paraId="673226F0" w14:textId="77777777" w:rsidR="0044429B" w:rsidRPr="00A252D0" w:rsidRDefault="0044429B" w:rsidP="00136704">
            <w:pPr>
              <w:jc w:val="center"/>
              <w:rPr>
                <w:rFonts w:ascii="Gotham Book" w:hAnsi="Gotham Book"/>
                <w:color w:val="000000" w:themeColor="text1"/>
              </w:rPr>
            </w:pPr>
          </w:p>
        </w:tc>
      </w:tr>
      <w:tr w:rsidR="00A252D0" w:rsidRPr="00A252D0" w14:paraId="40FCC55C" w14:textId="77777777" w:rsidTr="0044429B">
        <w:tc>
          <w:tcPr>
            <w:tcW w:w="421" w:type="dxa"/>
          </w:tcPr>
          <w:p w14:paraId="25EC4B4A"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8</w:t>
            </w:r>
          </w:p>
        </w:tc>
        <w:tc>
          <w:tcPr>
            <w:tcW w:w="7225" w:type="dxa"/>
          </w:tcPr>
          <w:p w14:paraId="751110C6" w14:textId="77777777" w:rsidR="0044429B" w:rsidRPr="00A252D0" w:rsidRDefault="0044429B" w:rsidP="0044429B">
            <w:pPr>
              <w:spacing w:after="0"/>
              <w:rPr>
                <w:rFonts w:ascii="Gotham Bold" w:hAnsi="Gotham Bold"/>
                <w:b/>
                <w:bCs/>
                <w:color w:val="000000" w:themeColor="text1"/>
              </w:rPr>
            </w:pPr>
            <w:r w:rsidRPr="00A252D0">
              <w:rPr>
                <w:rFonts w:ascii="Gotham Bold" w:hAnsi="Gotham Bold"/>
                <w:b/>
                <w:bCs/>
                <w:color w:val="000000" w:themeColor="text1"/>
              </w:rPr>
              <w:t>All risk mitigating actions identified by the risk assessment have taken place.</w:t>
            </w:r>
          </w:p>
        </w:tc>
        <w:tc>
          <w:tcPr>
            <w:tcW w:w="1370" w:type="dxa"/>
          </w:tcPr>
          <w:p w14:paraId="2ABD734B" w14:textId="77777777" w:rsidR="0044429B" w:rsidRPr="00A252D0" w:rsidRDefault="0044429B" w:rsidP="00136704">
            <w:pPr>
              <w:jc w:val="center"/>
              <w:rPr>
                <w:rFonts w:ascii="Gotham Book" w:hAnsi="Gotham Book"/>
                <w:color w:val="000000" w:themeColor="text1"/>
              </w:rPr>
            </w:pPr>
          </w:p>
        </w:tc>
      </w:tr>
    </w:tbl>
    <w:p w14:paraId="3C2C2E58" w14:textId="77777777" w:rsidR="0044429B" w:rsidRPr="00A252D0" w:rsidRDefault="0044429B" w:rsidP="0044429B">
      <w:pPr>
        <w:rPr>
          <w:rFonts w:ascii="Gotham Book" w:hAnsi="Gotham Book"/>
          <w:color w:val="000000" w:themeColor="text1"/>
        </w:rPr>
      </w:pPr>
    </w:p>
    <w:p w14:paraId="05FAAA3B" w14:textId="77777777" w:rsidR="00670BD1" w:rsidRDefault="00670BD1">
      <w:pPr>
        <w:spacing w:after="0" w:line="240" w:lineRule="auto"/>
        <w:rPr>
          <w:rFonts w:ascii="Gotham Book" w:hAnsi="Gotham Book"/>
          <w:bCs/>
          <w:color w:val="000000" w:themeColor="text1"/>
        </w:rPr>
      </w:pPr>
      <w:r>
        <w:rPr>
          <w:rFonts w:ascii="Gotham Book" w:hAnsi="Gotham Book"/>
          <w:bCs/>
          <w:color w:val="000000" w:themeColor="text1"/>
        </w:rPr>
        <w:br w:type="page"/>
      </w:r>
    </w:p>
    <w:p w14:paraId="7C615F1D" w14:textId="77777777" w:rsidR="0044429B" w:rsidRPr="00A252D0" w:rsidRDefault="0044429B" w:rsidP="0044429B">
      <w:pPr>
        <w:rPr>
          <w:rFonts w:ascii="Gotham Book" w:hAnsi="Gotham Book"/>
          <w:bCs/>
          <w:color w:val="000000" w:themeColor="text1"/>
        </w:rPr>
      </w:pPr>
      <w:r w:rsidRPr="00A252D0">
        <w:rPr>
          <w:rFonts w:ascii="Gotham Book" w:hAnsi="Gotham Book"/>
          <w:bCs/>
          <w:color w:val="000000" w:themeColor="text1"/>
        </w:rPr>
        <w:lastRenderedPageBreak/>
        <w:t>This checklist has been conducted to the council’s satisfaction and it has been agreed that the council will hold a face-to-face (or hybrid) meeting.</w:t>
      </w:r>
    </w:p>
    <w:p w14:paraId="3E8AD8E4" w14:textId="77777777" w:rsidR="0044429B" w:rsidRPr="00A252D0" w:rsidRDefault="0044429B" w:rsidP="0044429B">
      <w:pPr>
        <w:rPr>
          <w:rFonts w:ascii="Gotham Book" w:hAnsi="Gotham Book"/>
          <w:bCs/>
          <w:color w:val="000000" w:themeColor="text1"/>
        </w:rPr>
      </w:pPr>
      <w:r w:rsidRPr="00A252D0">
        <w:rPr>
          <w:rFonts w:ascii="Gotham Book" w:hAnsi="Gotham Book"/>
          <w:bCs/>
          <w:color w:val="000000" w:themeColor="text1"/>
        </w:rPr>
        <w:t>The council will re-evaluate this decision following the first council meeting held, and where necessary the risk assessment and risk management activities will be updated. Following this</w:t>
      </w:r>
      <w:r w:rsidR="00670BD1">
        <w:rPr>
          <w:rFonts w:ascii="Gotham Book" w:hAnsi="Gotham Book"/>
          <w:bCs/>
          <w:color w:val="000000" w:themeColor="text1"/>
        </w:rPr>
        <w:t>,</w:t>
      </w:r>
      <w:r w:rsidRPr="00A252D0">
        <w:rPr>
          <w:rFonts w:ascii="Gotham Book" w:hAnsi="Gotham Book"/>
          <w:bCs/>
          <w:color w:val="000000" w:themeColor="text1"/>
        </w:rPr>
        <w:t xml:space="preserve"> the council with review this checklist [quarterly/after each council meeting/at times to be agreed by the council/delete as appropriate].</w:t>
      </w:r>
    </w:p>
    <w:tbl>
      <w:tblPr>
        <w:tblStyle w:val="TableGrid"/>
        <w:tblW w:w="0" w:type="auto"/>
        <w:tblLook w:val="04A0" w:firstRow="1" w:lastRow="0" w:firstColumn="1" w:lastColumn="0" w:noHBand="0" w:noVBand="1"/>
      </w:tblPr>
      <w:tblGrid>
        <w:gridCol w:w="1696"/>
        <w:gridCol w:w="7320"/>
      </w:tblGrid>
      <w:tr w:rsidR="00136704" w14:paraId="23A7172E" w14:textId="77777777" w:rsidTr="00136704">
        <w:tc>
          <w:tcPr>
            <w:tcW w:w="1696" w:type="dxa"/>
            <w:shd w:val="clear" w:color="auto" w:fill="31849B"/>
            <w:vAlign w:val="center"/>
          </w:tcPr>
          <w:p w14:paraId="6FAF7852" w14:textId="77777777" w:rsidR="00136704" w:rsidRPr="00136704" w:rsidRDefault="00136704" w:rsidP="00136704">
            <w:pPr>
              <w:rPr>
                <w:rFonts w:ascii="Gotham Bold" w:hAnsi="Gotham Bold"/>
                <w:b/>
                <w:bCs/>
                <w:color w:val="FFFFFF" w:themeColor="background1"/>
              </w:rPr>
            </w:pPr>
            <w:r w:rsidRPr="00136704">
              <w:rPr>
                <w:rFonts w:ascii="Gotham Bold" w:hAnsi="Gotham Bold"/>
                <w:b/>
                <w:bCs/>
                <w:color w:val="FFFFFF" w:themeColor="background1"/>
              </w:rPr>
              <w:br/>
              <w:t>Date</w:t>
            </w:r>
          </w:p>
        </w:tc>
        <w:tc>
          <w:tcPr>
            <w:tcW w:w="7320" w:type="dxa"/>
            <w:vAlign w:val="center"/>
          </w:tcPr>
          <w:p w14:paraId="39A7C54B" w14:textId="77777777" w:rsidR="00136704" w:rsidRDefault="00136704" w:rsidP="00136704">
            <w:pPr>
              <w:rPr>
                <w:rFonts w:ascii="Gotham Book" w:hAnsi="Gotham Book"/>
                <w:bCs/>
                <w:color w:val="000000" w:themeColor="text1"/>
              </w:rPr>
            </w:pPr>
          </w:p>
          <w:p w14:paraId="7448B079" w14:textId="77777777" w:rsidR="00136704" w:rsidRDefault="00136704" w:rsidP="00136704">
            <w:pPr>
              <w:rPr>
                <w:rFonts w:ascii="Gotham Book" w:hAnsi="Gotham Book"/>
                <w:bCs/>
                <w:color w:val="000000" w:themeColor="text1"/>
              </w:rPr>
            </w:pPr>
          </w:p>
        </w:tc>
      </w:tr>
      <w:tr w:rsidR="00136704" w14:paraId="68599F4C" w14:textId="77777777" w:rsidTr="00136704">
        <w:tc>
          <w:tcPr>
            <w:tcW w:w="1696" w:type="dxa"/>
            <w:shd w:val="clear" w:color="auto" w:fill="31849B"/>
            <w:vAlign w:val="center"/>
          </w:tcPr>
          <w:p w14:paraId="5C31180D" w14:textId="77777777" w:rsidR="00136704" w:rsidRPr="00136704" w:rsidRDefault="00136704" w:rsidP="00136704">
            <w:pPr>
              <w:rPr>
                <w:rFonts w:ascii="Gotham Bold" w:hAnsi="Gotham Bold"/>
                <w:b/>
                <w:bCs/>
                <w:color w:val="FFFFFF" w:themeColor="background1"/>
              </w:rPr>
            </w:pPr>
            <w:r w:rsidRPr="00136704">
              <w:rPr>
                <w:rFonts w:ascii="Gotham Bold" w:hAnsi="Gotham Bold"/>
                <w:b/>
                <w:bCs/>
                <w:color w:val="FFFFFF" w:themeColor="background1"/>
              </w:rPr>
              <w:br/>
              <w:t>Signature</w:t>
            </w:r>
          </w:p>
        </w:tc>
        <w:tc>
          <w:tcPr>
            <w:tcW w:w="7320" w:type="dxa"/>
            <w:vAlign w:val="center"/>
          </w:tcPr>
          <w:p w14:paraId="62748A7B" w14:textId="77777777" w:rsidR="00136704" w:rsidRDefault="00136704" w:rsidP="00136704">
            <w:pPr>
              <w:rPr>
                <w:rFonts w:ascii="Gotham Book" w:hAnsi="Gotham Book"/>
                <w:bCs/>
                <w:color w:val="000000" w:themeColor="text1"/>
              </w:rPr>
            </w:pPr>
          </w:p>
          <w:p w14:paraId="2BF16FC5" w14:textId="77777777" w:rsidR="00136704" w:rsidRDefault="00136704" w:rsidP="00136704">
            <w:pPr>
              <w:rPr>
                <w:rFonts w:ascii="Gotham Book" w:hAnsi="Gotham Book"/>
                <w:bCs/>
                <w:color w:val="000000" w:themeColor="text1"/>
              </w:rPr>
            </w:pPr>
          </w:p>
        </w:tc>
      </w:tr>
    </w:tbl>
    <w:p w14:paraId="5141126E" w14:textId="77777777" w:rsidR="00136704" w:rsidRDefault="00136704" w:rsidP="0044429B">
      <w:pPr>
        <w:rPr>
          <w:rFonts w:ascii="Gotham Book" w:hAnsi="Gotham Book"/>
          <w:bCs/>
          <w:color w:val="000000" w:themeColor="text1"/>
        </w:rPr>
      </w:pPr>
    </w:p>
    <w:p w14:paraId="486CEE69" w14:textId="77777777" w:rsidR="0044429B" w:rsidRPr="00A252D0" w:rsidRDefault="0044429B" w:rsidP="0044429B">
      <w:pPr>
        <w:rPr>
          <w:rFonts w:ascii="Gotham Book" w:hAnsi="Gotham Book"/>
          <w:bCs/>
          <w:color w:val="000000" w:themeColor="text1"/>
        </w:rPr>
      </w:pPr>
      <w:r w:rsidRPr="00A252D0">
        <w:rPr>
          <w:rFonts w:ascii="Gotham Book" w:hAnsi="Gotham Book"/>
          <w:bCs/>
          <w:color w:val="000000" w:themeColor="text1"/>
        </w:rPr>
        <w:t>This document was produced by NALC and SLCC and all due care has been taken that it is accurate and reflects current government guidance and legislation at the time of writing (July 2020). This document is designed as an aid to council decision-making, it does not constitute legal advice and neither organisation is responsible for the actions of councils who use this document.</w:t>
      </w:r>
    </w:p>
    <w:p w14:paraId="160313EE" w14:textId="77777777" w:rsidR="0044429B" w:rsidRPr="00A252D0" w:rsidRDefault="0044429B" w:rsidP="0044429B">
      <w:pPr>
        <w:rPr>
          <w:rFonts w:ascii="Gotham Book" w:hAnsi="Gotham Book"/>
          <w:bCs/>
          <w:color w:val="000000" w:themeColor="text1"/>
        </w:rPr>
      </w:pPr>
      <w:r w:rsidRPr="00A252D0">
        <w:rPr>
          <w:rFonts w:ascii="Gotham Book" w:hAnsi="Gotham Book"/>
          <w:bCs/>
          <w:color w:val="000000" w:themeColor="text1"/>
        </w:rPr>
        <w:t>The council is responsible for the health and safety of staff, councillors and others attending council meetings. The council must take care to check it is working to the most up-to-date government guidance and legislation.</w:t>
      </w:r>
    </w:p>
    <w:p w14:paraId="0F204683" w14:textId="77777777" w:rsidR="004D6955" w:rsidRPr="00A252D0" w:rsidRDefault="00953E8D">
      <w:pPr>
        <w:rPr>
          <w:rFonts w:ascii="Gotham Book" w:hAnsi="Gotham Book"/>
          <w:bCs/>
          <w:color w:val="000000" w:themeColor="text1"/>
        </w:rPr>
      </w:pPr>
      <w:r w:rsidRPr="00A252D0">
        <w:rPr>
          <w:rFonts w:ascii="Gotham Book" w:hAnsi="Gotham Book"/>
          <w:bCs/>
          <w:color w:val="000000" w:themeColor="text1"/>
        </w:rPr>
        <w:t>© NALC 202</w:t>
      </w:r>
      <w:r w:rsidR="00A252D0" w:rsidRPr="00A252D0">
        <w:rPr>
          <w:rFonts w:ascii="Gotham Book" w:hAnsi="Gotham Book"/>
          <w:bCs/>
          <w:color w:val="000000" w:themeColor="text1"/>
        </w:rPr>
        <w:t>0</w:t>
      </w:r>
    </w:p>
    <w:sectPr w:rsidR="004D6955" w:rsidRPr="00A252D0" w:rsidSect="00D31F1F">
      <w:headerReference w:type="default" r:id="rId15"/>
      <w:type w:val="continuous"/>
      <w:pgSz w:w="11906" w:h="16838"/>
      <w:pgMar w:top="28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F843A" w14:textId="77777777" w:rsidR="007B7218" w:rsidRDefault="007B7218" w:rsidP="00D31F1F">
      <w:pPr>
        <w:spacing w:after="0" w:line="240" w:lineRule="auto"/>
      </w:pPr>
      <w:r>
        <w:separator/>
      </w:r>
    </w:p>
  </w:endnote>
  <w:endnote w:type="continuationSeparator" w:id="0">
    <w:p w14:paraId="1D25147B" w14:textId="77777777" w:rsidR="007B7218" w:rsidRDefault="007B7218" w:rsidP="00D3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DA24" w14:textId="77777777" w:rsidR="007B7218" w:rsidRDefault="007B7218" w:rsidP="00D31F1F">
      <w:pPr>
        <w:spacing w:after="0" w:line="240" w:lineRule="auto"/>
      </w:pPr>
      <w:r>
        <w:separator/>
      </w:r>
    </w:p>
  </w:footnote>
  <w:footnote w:type="continuationSeparator" w:id="0">
    <w:p w14:paraId="2EBCA88C" w14:textId="77777777" w:rsidR="007B7218" w:rsidRDefault="007B7218" w:rsidP="00D31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43D9" w14:textId="77777777" w:rsidR="00D31F1F" w:rsidRDefault="00AD1703">
    <w:pPr>
      <w:pStyle w:val="Header"/>
    </w:pPr>
    <w:r>
      <w:rPr>
        <w:noProof/>
        <w:lang w:eastAsia="en-GB"/>
      </w:rPr>
      <w:drawing>
        <wp:anchor distT="0" distB="0" distL="114300" distR="114300" simplePos="0" relativeHeight="251659264" behindDoc="0" locked="0" layoutInCell="1" allowOverlap="1" wp14:anchorId="58160D86" wp14:editId="6111C44A">
          <wp:simplePos x="0" y="0"/>
          <wp:positionH relativeFrom="column">
            <wp:posOffset>4455160</wp:posOffset>
          </wp:positionH>
          <wp:positionV relativeFrom="page">
            <wp:posOffset>407467</wp:posOffset>
          </wp:positionV>
          <wp:extent cx="1644015" cy="9290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CC logo New 2019 - JPG.jpg"/>
                  <pic:cNvPicPr/>
                </pic:nvPicPr>
                <pic:blipFill>
                  <a:blip r:embed="rId1">
                    <a:extLst>
                      <a:ext uri="{28A0092B-C50C-407E-A947-70E740481C1C}">
                        <a14:useLocalDpi xmlns:a14="http://schemas.microsoft.com/office/drawing/2010/main" val="0"/>
                      </a:ext>
                    </a:extLst>
                  </a:blip>
                  <a:stretch>
                    <a:fillRect/>
                  </a:stretch>
                </pic:blipFill>
                <pic:spPr>
                  <a:xfrm>
                    <a:off x="0" y="0"/>
                    <a:ext cx="1644015" cy="929005"/>
                  </a:xfrm>
                  <a:prstGeom prst="rect">
                    <a:avLst/>
                  </a:prstGeom>
                </pic:spPr>
              </pic:pic>
            </a:graphicData>
          </a:graphic>
          <wp14:sizeRelH relativeFrom="page">
            <wp14:pctWidth>0</wp14:pctWidth>
          </wp14:sizeRelH>
          <wp14:sizeRelV relativeFrom="page">
            <wp14:pctHeight>0</wp14:pctHeight>
          </wp14:sizeRelV>
        </wp:anchor>
      </w:drawing>
    </w:r>
    <w:r w:rsidR="00D31F1F">
      <w:rPr>
        <w:noProof/>
        <w:lang w:eastAsia="en-GB"/>
      </w:rPr>
      <w:drawing>
        <wp:anchor distT="0" distB="0" distL="114300" distR="114300" simplePos="0" relativeHeight="251658240" behindDoc="0" locked="0" layoutInCell="1" allowOverlap="1" wp14:anchorId="01A43955" wp14:editId="14381B51">
          <wp:simplePos x="0" y="0"/>
          <wp:positionH relativeFrom="column">
            <wp:posOffset>-806940</wp:posOffset>
          </wp:positionH>
          <wp:positionV relativeFrom="page">
            <wp:posOffset>45085</wp:posOffset>
          </wp:positionV>
          <wp:extent cx="2247900" cy="1573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Sea RGB.eps"/>
                  <pic:cNvPicPr/>
                </pic:nvPicPr>
                <pic:blipFill>
                  <a:blip r:embed="rId2">
                    <a:extLst>
                      <a:ext uri="{28A0092B-C50C-407E-A947-70E740481C1C}">
                        <a14:useLocalDpi xmlns:a14="http://schemas.microsoft.com/office/drawing/2010/main" val="0"/>
                      </a:ext>
                    </a:extLst>
                  </a:blip>
                  <a:stretch>
                    <a:fillRect/>
                  </a:stretch>
                </pic:blipFill>
                <pic:spPr>
                  <a:xfrm>
                    <a:off x="0" y="0"/>
                    <a:ext cx="2247900" cy="1573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0E6"/>
    <w:multiLevelType w:val="hybridMultilevel"/>
    <w:tmpl w:val="075E0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B6B"/>
    <w:multiLevelType w:val="hybridMultilevel"/>
    <w:tmpl w:val="AD2C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A0B7F"/>
    <w:multiLevelType w:val="hybridMultilevel"/>
    <w:tmpl w:val="5262D37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 w15:restartNumberingAfterBreak="0">
    <w:nsid w:val="1AB24E61"/>
    <w:multiLevelType w:val="hybridMultilevel"/>
    <w:tmpl w:val="3EA8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3375A"/>
    <w:multiLevelType w:val="hybridMultilevel"/>
    <w:tmpl w:val="2AB4AA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35DEE"/>
    <w:multiLevelType w:val="hybridMultilevel"/>
    <w:tmpl w:val="8688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6505D"/>
    <w:multiLevelType w:val="multilevel"/>
    <w:tmpl w:val="8826B5A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201A97"/>
    <w:multiLevelType w:val="hybridMultilevel"/>
    <w:tmpl w:val="80DE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93FCA"/>
    <w:multiLevelType w:val="hybridMultilevel"/>
    <w:tmpl w:val="E54A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F1C9D"/>
    <w:multiLevelType w:val="hybridMultilevel"/>
    <w:tmpl w:val="AEC4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5B2633"/>
    <w:multiLevelType w:val="hybridMultilevel"/>
    <w:tmpl w:val="6DFA8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9"/>
  </w:num>
  <w:num w:numId="5">
    <w:abstractNumId w:val="8"/>
  </w:num>
  <w:num w:numId="6">
    <w:abstractNumId w:val="7"/>
  </w:num>
  <w:num w:numId="7">
    <w:abstractNumId w:val="4"/>
  </w:num>
  <w:num w:numId="8">
    <w:abstractNumId w:val="6"/>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E8D"/>
    <w:rsid w:val="00116CD9"/>
    <w:rsid w:val="00136704"/>
    <w:rsid w:val="00242D70"/>
    <w:rsid w:val="003D63B3"/>
    <w:rsid w:val="004418B9"/>
    <w:rsid w:val="0044429B"/>
    <w:rsid w:val="004D6955"/>
    <w:rsid w:val="00670BD1"/>
    <w:rsid w:val="007B7218"/>
    <w:rsid w:val="00845D71"/>
    <w:rsid w:val="008E086D"/>
    <w:rsid w:val="00946BE6"/>
    <w:rsid w:val="00953E8D"/>
    <w:rsid w:val="00A252D0"/>
    <w:rsid w:val="00A32C04"/>
    <w:rsid w:val="00AD1703"/>
    <w:rsid w:val="00AD22E8"/>
    <w:rsid w:val="00AE4DE3"/>
    <w:rsid w:val="00B23E27"/>
    <w:rsid w:val="00BD4CD1"/>
    <w:rsid w:val="00BF5B59"/>
    <w:rsid w:val="00D31F1F"/>
    <w:rsid w:val="00D83912"/>
    <w:rsid w:val="00DB6CD4"/>
    <w:rsid w:val="00DD6F70"/>
    <w:rsid w:val="00ED48F0"/>
    <w:rsid w:val="00ED73B9"/>
    <w:rsid w:val="00F6045A"/>
    <w:rsid w:val="00FE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7AE7B"/>
  <w15:docId w15:val="{E29AD778-3D0B-1242-88B5-37882FF3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3E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E8D"/>
    <w:pPr>
      <w:ind w:left="720"/>
      <w:contextualSpacing/>
    </w:pPr>
  </w:style>
  <w:style w:type="character" w:styleId="Hyperlink">
    <w:name w:val="Hyperlink"/>
    <w:basedOn w:val="DefaultParagraphFont"/>
    <w:uiPriority w:val="99"/>
    <w:unhideWhenUsed/>
    <w:rsid w:val="00953E8D"/>
    <w:rPr>
      <w:color w:val="0563C1" w:themeColor="hyperlink"/>
      <w:u w:val="single"/>
    </w:rPr>
  </w:style>
  <w:style w:type="character" w:customStyle="1" w:styleId="UnresolvedMention1">
    <w:name w:val="Unresolved Mention1"/>
    <w:basedOn w:val="DefaultParagraphFont"/>
    <w:uiPriority w:val="99"/>
    <w:semiHidden/>
    <w:unhideWhenUsed/>
    <w:rsid w:val="00953E8D"/>
    <w:rPr>
      <w:color w:val="605E5C"/>
      <w:shd w:val="clear" w:color="auto" w:fill="E1DFDD"/>
    </w:rPr>
  </w:style>
  <w:style w:type="character" w:styleId="FollowedHyperlink">
    <w:name w:val="FollowedHyperlink"/>
    <w:basedOn w:val="DefaultParagraphFont"/>
    <w:uiPriority w:val="99"/>
    <w:semiHidden/>
    <w:unhideWhenUsed/>
    <w:rsid w:val="00953E8D"/>
    <w:rPr>
      <w:color w:val="954F72" w:themeColor="followedHyperlink"/>
      <w:u w:val="single"/>
    </w:rPr>
  </w:style>
  <w:style w:type="paragraph" w:styleId="Header">
    <w:name w:val="header"/>
    <w:basedOn w:val="Normal"/>
    <w:link w:val="HeaderChar"/>
    <w:uiPriority w:val="99"/>
    <w:unhideWhenUsed/>
    <w:rsid w:val="00D31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F1F"/>
    <w:rPr>
      <w:sz w:val="22"/>
      <w:szCs w:val="22"/>
    </w:rPr>
  </w:style>
  <w:style w:type="paragraph" w:styleId="Footer">
    <w:name w:val="footer"/>
    <w:basedOn w:val="Normal"/>
    <w:link w:val="FooterChar"/>
    <w:uiPriority w:val="99"/>
    <w:unhideWhenUsed/>
    <w:rsid w:val="00D31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F1F"/>
    <w:rPr>
      <w:sz w:val="22"/>
      <w:szCs w:val="22"/>
    </w:rPr>
  </w:style>
  <w:style w:type="paragraph" w:styleId="BalloonText">
    <w:name w:val="Balloon Text"/>
    <w:basedOn w:val="Normal"/>
    <w:link w:val="BalloonTextChar"/>
    <w:uiPriority w:val="99"/>
    <w:semiHidden/>
    <w:unhideWhenUsed/>
    <w:rsid w:val="00ED73B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73B9"/>
    <w:rPr>
      <w:rFonts w:ascii="Times New Roman" w:hAnsi="Times New Roman" w:cs="Times New Roman"/>
      <w:sz w:val="18"/>
      <w:szCs w:val="18"/>
    </w:rPr>
  </w:style>
  <w:style w:type="table" w:styleId="TableGrid">
    <w:name w:val="Table Grid"/>
    <w:basedOn w:val="TableNormal"/>
    <w:uiPriority w:val="59"/>
    <w:rsid w:val="004442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c.gov.uk/library/news-stories/covid19/3234-l01-20-the-local-authorities-and-police-and-crime-panels-coronavirus-flexibility-of-local-authority-and-police-and-crime-panel-meetings-england-and-wales-regulations-2020/file" TargetMode="External"/><Relationship Id="rId13" Type="http://schemas.openxmlformats.org/officeDocument/2006/relationships/hyperlink" Target="https://www.nalc.gov.uk/library/news-stories/covid19/3232-nalc-holding-remote-meetings/file" TargetMode="Externa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hyperlink" Target="https://www.gov.uk/guidance/working-safely-during-coronavirus-covid-19/shops-and-branch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vid-19-guidance-for-the-safe-use-of-council-buildings/covid-19-guidance-for-the-safe-use-of-council-building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covid-19-guidance-for-the-safe-use-of-multi-purpose-community-facilities/covid-19-guidance-for-the-safe-use-of-multi-purpose-community-facilities" TargetMode="External"/><Relationship Id="rId4" Type="http://schemas.openxmlformats.org/officeDocument/2006/relationships/webSettings" Target="webSettings.xml"/><Relationship Id="rId9" Type="http://schemas.openxmlformats.org/officeDocument/2006/relationships/hyperlink" Target="https://www.nalc.gov.uk/library/members-library/legal-topic-notes/council-business-law-and-procedure/1618-5-parish-and-community-council-meetings-june-2015-1/file" TargetMode="External"/><Relationship Id="rId14" Type="http://schemas.openxmlformats.org/officeDocument/2006/relationships/hyperlink" Target="https://www.nalc.gov.uk/library/news-stories/covid19/3272-risk-assessment-for-covid-19/fi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cc111287</cp:lastModifiedBy>
  <cp:revision>2</cp:revision>
  <dcterms:created xsi:type="dcterms:W3CDTF">2020-07-17T16:17:00Z</dcterms:created>
  <dcterms:modified xsi:type="dcterms:W3CDTF">2020-07-17T16:17:00Z</dcterms:modified>
</cp:coreProperties>
</file>